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018"/>
      </w:tblGrid>
      <w:tr w:rsidR="00B35688" w:rsidRPr="003A693E" w14:paraId="6BA36B8D" w14:textId="77777777" w:rsidTr="00B35688">
        <w:tc>
          <w:tcPr>
            <w:tcW w:w="2127" w:type="dxa"/>
            <w:shd w:val="clear" w:color="auto" w:fill="BFBFBF" w:themeFill="background1" w:themeFillShade="BF"/>
          </w:tcPr>
          <w:p w14:paraId="6FAEC73D" w14:textId="77777777" w:rsidR="00B35688" w:rsidRPr="003A693E" w:rsidRDefault="00B35688" w:rsidP="00B35688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3A693E">
              <w:rPr>
                <w:rFonts w:ascii="Arial" w:hAnsi="Arial" w:cs="Arial"/>
                <w:b/>
                <w:bCs/>
                <w:sz w:val="20"/>
              </w:rPr>
              <w:t>Title:</w:t>
            </w:r>
          </w:p>
        </w:tc>
        <w:tc>
          <w:tcPr>
            <w:tcW w:w="7018" w:type="dxa"/>
          </w:tcPr>
          <w:p w14:paraId="1F1E6207" w14:textId="0C8D5FFC" w:rsidR="00B35688" w:rsidRPr="000F18EC" w:rsidRDefault="00963BCF" w:rsidP="00B02B3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D0E6788" wp14:editId="68978570">
                  <wp:simplePos x="0" y="0"/>
                  <wp:positionH relativeFrom="column">
                    <wp:posOffset>3331845</wp:posOffset>
                  </wp:positionH>
                  <wp:positionV relativeFrom="paragraph">
                    <wp:posOffset>-1064895</wp:posOffset>
                  </wp:positionV>
                  <wp:extent cx="1048385" cy="85979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2C3E">
              <w:rPr>
                <w:rFonts w:ascii="Arial" w:hAnsi="Arial" w:cs="Arial"/>
                <w:bCs/>
                <w:sz w:val="20"/>
              </w:rPr>
              <w:t>Water Quality</w:t>
            </w:r>
            <w:r w:rsidR="00CD3B31">
              <w:rPr>
                <w:rFonts w:ascii="Arial" w:hAnsi="Arial" w:cs="Arial"/>
                <w:bCs/>
                <w:sz w:val="20"/>
              </w:rPr>
              <w:t xml:space="preserve"> Technical</w:t>
            </w:r>
            <w:r w:rsidR="00D92C3E">
              <w:rPr>
                <w:rFonts w:ascii="Arial" w:hAnsi="Arial" w:cs="Arial"/>
                <w:bCs/>
                <w:sz w:val="20"/>
              </w:rPr>
              <w:t xml:space="preserve"> </w:t>
            </w:r>
            <w:r w:rsidR="002D40C3">
              <w:rPr>
                <w:rFonts w:ascii="Arial" w:hAnsi="Arial" w:cs="Arial"/>
                <w:bCs/>
                <w:sz w:val="20"/>
              </w:rPr>
              <w:t>Officer</w:t>
            </w:r>
          </w:p>
        </w:tc>
      </w:tr>
      <w:tr w:rsidR="00B35688" w:rsidRPr="003A693E" w14:paraId="00923539" w14:textId="77777777" w:rsidTr="00B35688">
        <w:tc>
          <w:tcPr>
            <w:tcW w:w="2127" w:type="dxa"/>
            <w:shd w:val="clear" w:color="auto" w:fill="BFBFBF" w:themeFill="background1" w:themeFillShade="BF"/>
          </w:tcPr>
          <w:p w14:paraId="7761E539" w14:textId="77777777" w:rsidR="00B35688" w:rsidRPr="003A693E" w:rsidRDefault="00B35688" w:rsidP="00B35688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3A693E">
              <w:rPr>
                <w:rFonts w:ascii="Arial" w:hAnsi="Arial" w:cs="Arial"/>
                <w:b/>
                <w:bCs/>
                <w:sz w:val="20"/>
              </w:rPr>
              <w:t>Position Number:</w:t>
            </w:r>
          </w:p>
        </w:tc>
        <w:tc>
          <w:tcPr>
            <w:tcW w:w="7018" w:type="dxa"/>
          </w:tcPr>
          <w:p w14:paraId="01A3B638" w14:textId="77777777" w:rsidR="00B35688" w:rsidRPr="000F18EC" w:rsidRDefault="00154AD6" w:rsidP="00B02B3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7883</w:t>
            </w:r>
          </w:p>
        </w:tc>
      </w:tr>
      <w:tr w:rsidR="00B35688" w:rsidRPr="003A693E" w14:paraId="2E80FC3C" w14:textId="77777777" w:rsidTr="00B35688">
        <w:tc>
          <w:tcPr>
            <w:tcW w:w="2127" w:type="dxa"/>
            <w:shd w:val="clear" w:color="auto" w:fill="BFBFBF" w:themeFill="background1" w:themeFillShade="BF"/>
          </w:tcPr>
          <w:p w14:paraId="04108C00" w14:textId="77777777" w:rsidR="00B35688" w:rsidRPr="003A693E" w:rsidRDefault="00B35688" w:rsidP="00B35688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3A693E">
              <w:rPr>
                <w:rFonts w:ascii="Arial" w:hAnsi="Arial" w:cs="Arial"/>
                <w:b/>
                <w:bCs/>
                <w:sz w:val="20"/>
              </w:rPr>
              <w:t>Classification:</w:t>
            </w:r>
          </w:p>
        </w:tc>
        <w:tc>
          <w:tcPr>
            <w:tcW w:w="7018" w:type="dxa"/>
          </w:tcPr>
          <w:p w14:paraId="09D79522" w14:textId="77777777" w:rsidR="00B35688" w:rsidRPr="000F18EC" w:rsidRDefault="00732EEE" w:rsidP="00B02B3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Level 3 Zone B</w:t>
            </w:r>
          </w:p>
        </w:tc>
      </w:tr>
      <w:tr w:rsidR="00B35688" w:rsidRPr="003A693E" w14:paraId="509F0B73" w14:textId="77777777" w:rsidTr="00B35688">
        <w:tc>
          <w:tcPr>
            <w:tcW w:w="2127" w:type="dxa"/>
            <w:shd w:val="clear" w:color="auto" w:fill="BFBFBF" w:themeFill="background1" w:themeFillShade="BF"/>
          </w:tcPr>
          <w:p w14:paraId="25596419" w14:textId="77777777" w:rsidR="00B35688" w:rsidRPr="003A693E" w:rsidRDefault="00B35688" w:rsidP="00B35688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3A693E">
              <w:rPr>
                <w:rFonts w:ascii="Arial" w:hAnsi="Arial" w:cs="Arial"/>
                <w:b/>
                <w:bCs/>
                <w:sz w:val="20"/>
              </w:rPr>
              <w:t>Group:</w:t>
            </w:r>
          </w:p>
        </w:tc>
        <w:tc>
          <w:tcPr>
            <w:tcW w:w="7018" w:type="dxa"/>
          </w:tcPr>
          <w:p w14:paraId="7161D115" w14:textId="77777777" w:rsidR="00B35688" w:rsidRPr="000F18EC" w:rsidRDefault="00E1257A" w:rsidP="00B02B3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Infrastructure Services</w:t>
            </w:r>
            <w:r w:rsidR="00732EEE">
              <w:rPr>
                <w:rFonts w:ascii="Arial" w:hAnsi="Arial" w:cs="Arial"/>
                <w:bCs/>
                <w:sz w:val="20"/>
              </w:rPr>
              <w:t xml:space="preserve"> Group</w:t>
            </w:r>
          </w:p>
        </w:tc>
      </w:tr>
      <w:tr w:rsidR="00B35688" w:rsidRPr="003A693E" w14:paraId="521AC4A0" w14:textId="77777777" w:rsidTr="00B35688">
        <w:tc>
          <w:tcPr>
            <w:tcW w:w="2127" w:type="dxa"/>
            <w:shd w:val="clear" w:color="auto" w:fill="BFBFBF" w:themeFill="background1" w:themeFillShade="BF"/>
          </w:tcPr>
          <w:p w14:paraId="008723E8" w14:textId="77777777" w:rsidR="00B35688" w:rsidRPr="003A693E" w:rsidRDefault="00B35688" w:rsidP="00B35688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3A693E">
              <w:rPr>
                <w:rFonts w:ascii="Arial" w:hAnsi="Arial" w:cs="Arial"/>
                <w:b/>
                <w:bCs/>
                <w:sz w:val="20"/>
              </w:rPr>
              <w:t>Reports to:</w:t>
            </w:r>
          </w:p>
        </w:tc>
        <w:tc>
          <w:tcPr>
            <w:tcW w:w="7018" w:type="dxa"/>
          </w:tcPr>
          <w:p w14:paraId="5B7928B0" w14:textId="335B5860" w:rsidR="00B35688" w:rsidRPr="000F18EC" w:rsidRDefault="00732EEE" w:rsidP="00B02B3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Team Leader</w:t>
            </w:r>
            <w:r w:rsidR="009A515C">
              <w:rPr>
                <w:rFonts w:ascii="Arial" w:hAnsi="Arial" w:cs="Arial"/>
                <w:bCs/>
                <w:sz w:val="20"/>
              </w:rPr>
              <w:t xml:space="preserve"> Process Compliance Operations</w:t>
            </w:r>
          </w:p>
        </w:tc>
      </w:tr>
    </w:tbl>
    <w:p w14:paraId="67F60783" w14:textId="77777777" w:rsidR="00F41A80" w:rsidRDefault="00F41A80" w:rsidP="00F41A80">
      <w:pPr>
        <w:rPr>
          <w:lang w:eastAsia="en-US"/>
        </w:rPr>
      </w:pPr>
    </w:p>
    <w:p w14:paraId="648B212D" w14:textId="77777777" w:rsidR="002E65EE" w:rsidRPr="008C315A" w:rsidRDefault="002E65EE" w:rsidP="00B35688">
      <w:pPr>
        <w:pStyle w:val="Heading1"/>
      </w:pPr>
      <w:r w:rsidRPr="002E65EE">
        <w:t>Position overview</w:t>
      </w:r>
    </w:p>
    <w:p w14:paraId="042B23B6" w14:textId="5301037D" w:rsidR="00E62053" w:rsidRPr="00884744" w:rsidRDefault="002E65EE" w:rsidP="00E62053">
      <w:pPr>
        <w:pStyle w:val="Normal-textbold"/>
        <w:jc w:val="both"/>
        <w:rPr>
          <w:rFonts w:cs="Arial"/>
        </w:rPr>
      </w:pPr>
      <w:r w:rsidRPr="00884744">
        <w:t xml:space="preserve">This role has primary responsibility for </w:t>
      </w:r>
      <w:r w:rsidR="00732EEE" w:rsidRPr="00884744">
        <w:t xml:space="preserve">ensuring that water and sewage process is compliant with relevant </w:t>
      </w:r>
      <w:r w:rsidR="00556599" w:rsidRPr="00884744">
        <w:t>l</w:t>
      </w:r>
      <w:r w:rsidR="00732EEE" w:rsidRPr="00884744">
        <w:t>egislation</w:t>
      </w:r>
      <w:r w:rsidR="00EA7C8C" w:rsidRPr="00884744">
        <w:t xml:space="preserve"> and </w:t>
      </w:r>
      <w:r w:rsidR="00FB334D" w:rsidRPr="00884744">
        <w:t>following industry best practice</w:t>
      </w:r>
      <w:r w:rsidR="00732EEE" w:rsidRPr="00884744">
        <w:t>.</w:t>
      </w:r>
      <w:r w:rsidR="00E62053" w:rsidRPr="00884744">
        <w:t xml:space="preserve"> </w:t>
      </w:r>
      <w:r w:rsidR="00E62053" w:rsidRPr="00884744">
        <w:rPr>
          <w:rFonts w:cs="Arial"/>
        </w:rPr>
        <w:t>The role is part of the Infrastructure Reliability &amp; Performance Branch within the Infrastructure Services Group. The Branch is committed to driving operational excellence and sustainable outcomes through continuous asset health management and Process Optimisation.</w:t>
      </w:r>
    </w:p>
    <w:p w14:paraId="4884AD77" w14:textId="0605B265" w:rsidR="002E65EE" w:rsidRDefault="002E65EE" w:rsidP="002E65EE">
      <w:pPr>
        <w:pStyle w:val="Normal-textbold"/>
      </w:pPr>
    </w:p>
    <w:p w14:paraId="24FF7A36" w14:textId="77777777" w:rsidR="002E65EE" w:rsidRPr="008C315A" w:rsidRDefault="002E65EE" w:rsidP="002E65EE">
      <w:pPr>
        <w:pStyle w:val="Normal-text"/>
      </w:pPr>
      <w:r>
        <w:t xml:space="preserve">Icon Water </w:t>
      </w:r>
      <w:r w:rsidRPr="008C315A">
        <w:t>Limited (</w:t>
      </w:r>
      <w:r>
        <w:t>Icon</w:t>
      </w:r>
      <w:r w:rsidR="00B35688">
        <w:t xml:space="preserve"> Water</w:t>
      </w:r>
      <w:r w:rsidRPr="008C315A">
        <w:t xml:space="preserve">) is an unlisted public company that is wholly owned by the ACT Government. </w:t>
      </w:r>
      <w:r>
        <w:t>Icon</w:t>
      </w:r>
      <w:r w:rsidR="00B35688">
        <w:t xml:space="preserve"> Water</w:t>
      </w:r>
      <w:r w:rsidRPr="008C315A">
        <w:t>:</w:t>
      </w:r>
    </w:p>
    <w:p w14:paraId="78002422" w14:textId="77777777" w:rsidR="002E65EE" w:rsidRPr="00237600" w:rsidRDefault="002E65EE" w:rsidP="002E65EE">
      <w:pPr>
        <w:pStyle w:val="Normal-bullet"/>
      </w:pPr>
      <w:r w:rsidRPr="00237600">
        <w:t xml:space="preserve">manages over $2b of water and wastewater assets with $300m annual </w:t>
      </w:r>
      <w:proofErr w:type="gramStart"/>
      <w:r w:rsidRPr="00237600">
        <w:t>revenue;</w:t>
      </w:r>
      <w:proofErr w:type="gramEnd"/>
    </w:p>
    <w:p w14:paraId="3877273C" w14:textId="77777777" w:rsidR="002E65EE" w:rsidRPr="00237600" w:rsidRDefault="002E65EE" w:rsidP="002E65EE">
      <w:pPr>
        <w:pStyle w:val="Normal-bullet"/>
      </w:pPr>
      <w:r w:rsidRPr="00237600">
        <w:t>holds a 50% interest in ActewAGL Distribution which owns over $1.4b of electricity and gas distributions networks; and</w:t>
      </w:r>
    </w:p>
    <w:p w14:paraId="4E28FE70" w14:textId="77777777" w:rsidR="002E65EE" w:rsidRPr="00237600" w:rsidRDefault="002E65EE" w:rsidP="002E65EE">
      <w:pPr>
        <w:pStyle w:val="Normal-bullet"/>
      </w:pPr>
      <w:r w:rsidRPr="00237600">
        <w:t xml:space="preserve">holds a 50% interest in ActewAGL Retail which holds a majority market share in the ACT electricity and gas retail market with a turnover of over $600 million. </w:t>
      </w:r>
    </w:p>
    <w:p w14:paraId="15B60022" w14:textId="77777777" w:rsidR="002E65EE" w:rsidRDefault="002E65EE" w:rsidP="002E65EE">
      <w:pPr>
        <w:pStyle w:val="Normal-text"/>
      </w:pPr>
      <w:r>
        <w:t>Icon</w:t>
      </w:r>
      <w:r w:rsidR="00B35688">
        <w:t xml:space="preserve"> Water</w:t>
      </w:r>
      <w:r>
        <w:t xml:space="preserve">’s </w:t>
      </w:r>
      <w:r w:rsidRPr="00817123">
        <w:t xml:space="preserve">voting shareholders are the Chief Minister and Deputy Chief Minister of the ACT. </w:t>
      </w:r>
      <w:r>
        <w:t>Icon</w:t>
      </w:r>
      <w:r w:rsidR="00B35688">
        <w:t xml:space="preserve"> Water</w:t>
      </w:r>
      <w:r w:rsidRPr="00817123">
        <w:t xml:space="preserve"> has corporate reporting and compliance obligations under </w:t>
      </w:r>
      <w:r w:rsidRPr="003C2144">
        <w:rPr>
          <w:i/>
        </w:rPr>
        <w:t>the Territory-owned Corporations Act 1990</w:t>
      </w:r>
      <w:r>
        <w:t xml:space="preserve"> and </w:t>
      </w:r>
      <w:r w:rsidRPr="00817123">
        <w:t xml:space="preserve">Corporations Law. </w:t>
      </w:r>
    </w:p>
    <w:p w14:paraId="022FCBFB" w14:textId="77777777" w:rsidR="002E65EE" w:rsidRDefault="002E65EE" w:rsidP="002E65EE">
      <w:pPr>
        <w:pStyle w:val="Normal-text"/>
      </w:pPr>
      <w:r w:rsidRPr="00770A5E">
        <w:t>In addition</w:t>
      </w:r>
      <w:r>
        <w:t xml:space="preserve"> to legislation relating to all management roles, you are responsible for specific outcomes required by l</w:t>
      </w:r>
      <w:r w:rsidRPr="00817123">
        <w:t>egislation governing the supply of water and sewerage services includ</w:t>
      </w:r>
      <w:r>
        <w:t>ing</w:t>
      </w:r>
      <w:r w:rsidRPr="00817123">
        <w:t xml:space="preserve"> the </w:t>
      </w:r>
      <w:r w:rsidRPr="00551CBA">
        <w:rPr>
          <w:i/>
        </w:rPr>
        <w:t>Utilities Act 2000</w:t>
      </w:r>
      <w:r w:rsidRPr="00817123">
        <w:t xml:space="preserve">, </w:t>
      </w:r>
      <w:r w:rsidRPr="00551CBA">
        <w:rPr>
          <w:i/>
        </w:rPr>
        <w:t>Water Resources Act 2007</w:t>
      </w:r>
      <w:r w:rsidRPr="00817123">
        <w:t xml:space="preserve">, </w:t>
      </w:r>
      <w:r w:rsidRPr="00551CBA">
        <w:rPr>
          <w:i/>
        </w:rPr>
        <w:t>Environment Protection Act 1997</w:t>
      </w:r>
      <w:r w:rsidRPr="00817123">
        <w:t xml:space="preserve">, </w:t>
      </w:r>
      <w:r w:rsidRPr="00551CBA">
        <w:rPr>
          <w:i/>
        </w:rPr>
        <w:t>Water and Sewerage Act 2000</w:t>
      </w:r>
      <w:r w:rsidRPr="00817123">
        <w:t xml:space="preserve"> and the</w:t>
      </w:r>
      <w:r>
        <w:t xml:space="preserve"> </w:t>
      </w:r>
      <w:r w:rsidRPr="00551CBA">
        <w:rPr>
          <w:i/>
        </w:rPr>
        <w:t>Public Health Act</w:t>
      </w:r>
      <w:r>
        <w:t xml:space="preserve"> 1997.</w:t>
      </w:r>
    </w:p>
    <w:p w14:paraId="7EB1156D" w14:textId="77777777" w:rsidR="002E65EE" w:rsidRPr="003700D2" w:rsidRDefault="002E65EE" w:rsidP="002E65EE">
      <w:pPr>
        <w:pStyle w:val="Normal-text"/>
      </w:pPr>
      <w:r w:rsidRPr="003700D2">
        <w:t xml:space="preserve">Your duty to your employer includes an obligation to carry out your work in a way that does not put </w:t>
      </w:r>
      <w:r>
        <w:t>Icon</w:t>
      </w:r>
      <w:r w:rsidRPr="003700D2">
        <w:t xml:space="preserve"> </w:t>
      </w:r>
      <w:r w:rsidR="00B35688">
        <w:t>Water</w:t>
      </w:r>
      <w:r w:rsidR="00B35688" w:rsidRPr="003700D2">
        <w:t xml:space="preserve"> </w:t>
      </w:r>
      <w:r w:rsidRPr="003700D2">
        <w:t xml:space="preserve">in breach of any legislative or regulatory obligations. </w:t>
      </w:r>
      <w:r>
        <w:t>Icon</w:t>
      </w:r>
      <w:r w:rsidRPr="003700D2">
        <w:t xml:space="preserve"> </w:t>
      </w:r>
      <w:r w:rsidR="00B35688">
        <w:t>Water</w:t>
      </w:r>
      <w:r w:rsidR="00B35688" w:rsidRPr="003700D2">
        <w:t xml:space="preserve"> </w:t>
      </w:r>
      <w:r w:rsidRPr="003700D2">
        <w:t>will have responsibility to provide suitable training and to make you aware of the legal obligations relevant to your work.</w:t>
      </w:r>
    </w:p>
    <w:p w14:paraId="6A8FEE1C" w14:textId="77777777" w:rsidR="002E65EE" w:rsidRDefault="002E65EE" w:rsidP="002E65EE">
      <w:pPr>
        <w:pStyle w:val="Normal-text"/>
      </w:pPr>
      <w:r w:rsidRPr="003700D2">
        <w:t xml:space="preserve">Under </w:t>
      </w:r>
      <w:r>
        <w:t>Icon</w:t>
      </w:r>
      <w:r w:rsidRPr="003700D2">
        <w:t xml:space="preserve"> </w:t>
      </w:r>
      <w:r w:rsidR="00B35688">
        <w:t xml:space="preserve">Water’s </w:t>
      </w:r>
      <w:r>
        <w:t>Integrated Management System</w:t>
      </w:r>
      <w:r w:rsidRPr="003700D2">
        <w:t xml:space="preserve">, </w:t>
      </w:r>
      <w:r>
        <w:t xml:space="preserve">you are </w:t>
      </w:r>
      <w:r w:rsidRPr="003700D2">
        <w:t>required to participate fully in, and lead for your own area of responsibility, all aspects of health, safety and environment</w:t>
      </w:r>
      <w:r w:rsidR="003B1F5B">
        <w:t>al</w:t>
      </w:r>
      <w:r w:rsidRPr="003700D2">
        <w:t xml:space="preserve"> management, including risk assessment, hazard identification and control and incident reporting.</w:t>
      </w:r>
    </w:p>
    <w:p w14:paraId="2EAE8E27" w14:textId="77777777" w:rsidR="002E65EE" w:rsidRPr="002E65EE" w:rsidRDefault="002E65EE" w:rsidP="00B35688">
      <w:pPr>
        <w:pStyle w:val="Heading1"/>
      </w:pPr>
      <w:r w:rsidRPr="002E65EE">
        <w:t>Key responsibilities</w:t>
      </w:r>
    </w:p>
    <w:p w14:paraId="799029CF" w14:textId="71B4E580" w:rsidR="002E65EE" w:rsidRDefault="00732EEE" w:rsidP="002E65EE">
      <w:pPr>
        <w:pStyle w:val="Normal-bullet"/>
      </w:pPr>
      <w:r>
        <w:t xml:space="preserve">Assist in management of the water quality and sewerage </w:t>
      </w:r>
      <w:r w:rsidRPr="00C2749B">
        <w:t>compliance</w:t>
      </w:r>
      <w:r w:rsidR="00DE7D40" w:rsidRPr="00C2749B">
        <w:t xml:space="preserve"> and regulatory reporting</w:t>
      </w:r>
      <w:r w:rsidRPr="00C2749B">
        <w:t xml:space="preserve"> </w:t>
      </w:r>
      <w:r>
        <w:t xml:space="preserve">program for the delivery of safe, efficient and reliable water </w:t>
      </w:r>
      <w:r w:rsidR="00C21ED2">
        <w:t>(</w:t>
      </w:r>
      <w:r>
        <w:t>and sewerage</w:t>
      </w:r>
      <w:r w:rsidR="00C21ED2">
        <w:t>)</w:t>
      </w:r>
      <w:r>
        <w:t xml:space="preserve"> services. In particular:</w:t>
      </w:r>
    </w:p>
    <w:p w14:paraId="2AA0DA85" w14:textId="4A766ED5" w:rsidR="00732EEE" w:rsidRDefault="00656765" w:rsidP="00D467D9">
      <w:pPr>
        <w:pStyle w:val="Normal-bullet"/>
        <w:numPr>
          <w:ilvl w:val="1"/>
          <w:numId w:val="29"/>
        </w:numPr>
      </w:pPr>
      <w:r w:rsidRPr="00656765">
        <w:t xml:space="preserve">Preparation of formal and informal reports and records which support </w:t>
      </w:r>
      <w:proofErr w:type="gramStart"/>
      <w:r w:rsidRPr="00656765">
        <w:t xml:space="preserve">the  </w:t>
      </w:r>
      <w:proofErr w:type="spellStart"/>
      <w:r w:rsidRPr="00656765">
        <w:t>maintainence</w:t>
      </w:r>
      <w:proofErr w:type="spellEnd"/>
      <w:proofErr w:type="gramEnd"/>
      <w:r w:rsidRPr="00656765">
        <w:t xml:space="preserve"> of</w:t>
      </w:r>
      <w:r w:rsidR="00732EEE">
        <w:t xml:space="preserve"> legislative compliance with </w:t>
      </w:r>
      <w:r w:rsidR="00732EEE" w:rsidRPr="00FB334D">
        <w:rPr>
          <w:i/>
        </w:rPr>
        <w:t>Utilities Act</w:t>
      </w:r>
      <w:r w:rsidR="00556599">
        <w:t xml:space="preserve">, </w:t>
      </w:r>
      <w:r w:rsidR="00556599" w:rsidRPr="00551CBA">
        <w:rPr>
          <w:i/>
        </w:rPr>
        <w:t>Water Resources Act 2007</w:t>
      </w:r>
      <w:r w:rsidR="00556599" w:rsidRPr="00817123">
        <w:t xml:space="preserve">, </w:t>
      </w:r>
      <w:r w:rsidR="00556599" w:rsidRPr="00551CBA">
        <w:rPr>
          <w:i/>
        </w:rPr>
        <w:t>Environment Protection Act 1997</w:t>
      </w:r>
      <w:r w:rsidR="00556599" w:rsidRPr="00817123">
        <w:t xml:space="preserve">, </w:t>
      </w:r>
      <w:r w:rsidR="00556599" w:rsidRPr="00551CBA">
        <w:rPr>
          <w:i/>
        </w:rPr>
        <w:t>Water and Sewerage Act 2000</w:t>
      </w:r>
      <w:r w:rsidR="00556599">
        <w:t>,</w:t>
      </w:r>
      <w:r w:rsidR="00556599" w:rsidRPr="00817123">
        <w:t xml:space="preserve"> the</w:t>
      </w:r>
      <w:r w:rsidR="00556599">
        <w:t xml:space="preserve"> </w:t>
      </w:r>
      <w:r w:rsidR="00556599" w:rsidRPr="00551CBA">
        <w:rPr>
          <w:i/>
        </w:rPr>
        <w:t>Public Health Act</w:t>
      </w:r>
      <w:r w:rsidR="00556599">
        <w:t xml:space="preserve"> </w:t>
      </w:r>
      <w:r w:rsidR="00556599" w:rsidRPr="00FB334D">
        <w:rPr>
          <w:i/>
        </w:rPr>
        <w:t>1997</w:t>
      </w:r>
      <w:r w:rsidR="00556599">
        <w:t xml:space="preserve">, associated Regulations, </w:t>
      </w:r>
      <w:r w:rsidR="00732EEE">
        <w:t>Codes</w:t>
      </w:r>
      <w:r w:rsidR="00556599">
        <w:t xml:space="preserve"> Licences and</w:t>
      </w:r>
      <w:r w:rsidR="00732EEE">
        <w:t xml:space="preserve"> Environmental Authorisations</w:t>
      </w:r>
      <w:r w:rsidR="00556599">
        <w:t>.</w:t>
      </w:r>
      <w:r w:rsidR="00732EEE">
        <w:t xml:space="preserve"> </w:t>
      </w:r>
    </w:p>
    <w:p w14:paraId="622DD52E" w14:textId="77777777" w:rsidR="006E59EF" w:rsidRDefault="006E59EF" w:rsidP="00D467D9">
      <w:pPr>
        <w:pStyle w:val="Normal-bullet"/>
        <w:numPr>
          <w:ilvl w:val="0"/>
          <w:numId w:val="0"/>
        </w:numPr>
        <w:ind w:left="720" w:hanging="360"/>
      </w:pPr>
    </w:p>
    <w:p w14:paraId="58852447" w14:textId="031A7302" w:rsidR="00A3796F" w:rsidRDefault="00A3796F" w:rsidP="00076B93">
      <w:pPr>
        <w:pStyle w:val="Normal-bullet"/>
      </w:pPr>
      <w:r w:rsidRPr="00A3796F">
        <w:t xml:space="preserve">Administer the water (and sewerage) quality monitoring </w:t>
      </w:r>
      <w:r w:rsidR="00360BE9" w:rsidRPr="00C2749B">
        <w:t xml:space="preserve">contract </w:t>
      </w:r>
      <w:r w:rsidR="00360BE9">
        <w:t xml:space="preserve">and </w:t>
      </w:r>
      <w:r w:rsidRPr="00A3796F">
        <w:t>programs in accordance with the Service Level Agreement and documented procedures.</w:t>
      </w:r>
      <w:r>
        <w:t xml:space="preserve">   </w:t>
      </w:r>
    </w:p>
    <w:p w14:paraId="2BA4231D" w14:textId="77777777" w:rsidR="00D443B6" w:rsidRDefault="00D443B6" w:rsidP="00D467D9">
      <w:pPr>
        <w:pStyle w:val="Normal-bullet"/>
        <w:numPr>
          <w:ilvl w:val="0"/>
          <w:numId w:val="0"/>
        </w:numPr>
        <w:ind w:left="720" w:hanging="360"/>
      </w:pPr>
    </w:p>
    <w:p w14:paraId="75B85841" w14:textId="3BA4D65B" w:rsidR="00524272" w:rsidRDefault="00732EEE" w:rsidP="0081047C">
      <w:pPr>
        <w:pStyle w:val="Normal-bullet"/>
      </w:pPr>
      <w:r>
        <w:t xml:space="preserve">Assist </w:t>
      </w:r>
      <w:r w:rsidRPr="00732EEE">
        <w:t xml:space="preserve">in the development, implementation and review of Quality Management </w:t>
      </w:r>
      <w:r w:rsidRPr="00C2749B">
        <w:t>Systems</w:t>
      </w:r>
      <w:r w:rsidRPr="00732EEE">
        <w:t>, in particular:</w:t>
      </w:r>
    </w:p>
    <w:p w14:paraId="5A82D381" w14:textId="60E77FB0" w:rsidR="00FA105A" w:rsidRDefault="00732EEE" w:rsidP="00D467D9">
      <w:pPr>
        <w:pStyle w:val="Normal-bullet"/>
        <w:numPr>
          <w:ilvl w:val="1"/>
          <w:numId w:val="29"/>
        </w:numPr>
      </w:pPr>
      <w:r w:rsidRPr="00FA105A">
        <w:t>Apply the HACCP system and principles to effect change or improvements in the water system from “catchment to tap”</w:t>
      </w:r>
      <w:r w:rsidR="00524272">
        <w:t xml:space="preserve"> and/or “fish to flush”</w:t>
      </w:r>
    </w:p>
    <w:p w14:paraId="5E80C38B" w14:textId="06B8C653" w:rsidR="00613936" w:rsidRDefault="00B426DD" w:rsidP="00D467D9">
      <w:pPr>
        <w:pStyle w:val="Normal-bullet"/>
        <w:numPr>
          <w:ilvl w:val="1"/>
          <w:numId w:val="29"/>
        </w:numPr>
      </w:pPr>
      <w:r w:rsidRPr="00B426DD">
        <w:t>Contribute to the development and review of procedures for the management and assurance of drinking water (and sewage) quality</w:t>
      </w:r>
    </w:p>
    <w:p w14:paraId="3AE0ECBF" w14:textId="02264217" w:rsidR="00DE7D40" w:rsidRDefault="00DE7D40" w:rsidP="00613936">
      <w:pPr>
        <w:pStyle w:val="Normal-bullet"/>
        <w:numPr>
          <w:ilvl w:val="0"/>
          <w:numId w:val="0"/>
        </w:numPr>
        <w:ind w:left="1440"/>
      </w:pPr>
    </w:p>
    <w:p w14:paraId="0EB7611F" w14:textId="18FF845C" w:rsidR="00957BB3" w:rsidRDefault="00B10C27" w:rsidP="00D467D9">
      <w:pPr>
        <w:pStyle w:val="Normal-bullet"/>
      </w:pPr>
      <w:r>
        <w:t>Apply</w:t>
      </w:r>
      <w:r w:rsidR="00455C66" w:rsidRPr="00D467D9">
        <w:t xml:space="preserve"> p</w:t>
      </w:r>
      <w:r w:rsidR="00957BB3" w:rsidRPr="00D467D9">
        <w:t xml:space="preserve">roduct quality </w:t>
      </w:r>
      <w:r w:rsidR="00957BB3" w:rsidRPr="004E16BC">
        <w:t xml:space="preserve">(water and sewerage) </w:t>
      </w:r>
      <w:r w:rsidR="00957BB3" w:rsidRPr="00D467D9">
        <w:t>performance monitoring</w:t>
      </w:r>
      <w:r w:rsidR="004E16BC">
        <w:t>:</w:t>
      </w:r>
    </w:p>
    <w:p w14:paraId="79149C5C" w14:textId="43FC38D5" w:rsidR="00557E7F" w:rsidRPr="00D467D9" w:rsidRDefault="00547E44" w:rsidP="00D467D9">
      <w:pPr>
        <w:pStyle w:val="ListParagraph"/>
        <w:numPr>
          <w:ilvl w:val="0"/>
          <w:numId w:val="34"/>
        </w:numPr>
        <w:rPr>
          <w:rFonts w:ascii="Arial" w:hAnsi="Arial" w:cs="Arial"/>
          <w:sz w:val="20"/>
          <w:lang w:eastAsia="en-US"/>
        </w:rPr>
      </w:pPr>
      <w:r w:rsidRPr="00D467D9">
        <w:rPr>
          <w:rFonts w:ascii="Arial" w:hAnsi="Arial" w:cs="Arial"/>
          <w:sz w:val="20"/>
          <w:lang w:eastAsia="en-US"/>
        </w:rPr>
        <w:t>Prepare routine internal quality assessments to review trends, product conformance and quality excursions from operational standards.</w:t>
      </w:r>
    </w:p>
    <w:p w14:paraId="3E1D204A" w14:textId="69144A04" w:rsidR="00547E44" w:rsidRPr="00D467D9" w:rsidRDefault="00547E44" w:rsidP="00D467D9">
      <w:pPr>
        <w:pStyle w:val="ListParagraph"/>
        <w:numPr>
          <w:ilvl w:val="0"/>
          <w:numId w:val="34"/>
        </w:numPr>
        <w:rPr>
          <w:rFonts w:ascii="Arial" w:hAnsi="Arial" w:cs="Arial"/>
          <w:sz w:val="20"/>
          <w:lang w:eastAsia="en-US"/>
        </w:rPr>
      </w:pPr>
      <w:r w:rsidRPr="00D467D9">
        <w:rPr>
          <w:rFonts w:ascii="Arial" w:hAnsi="Arial" w:cs="Arial"/>
          <w:sz w:val="20"/>
          <w:lang w:eastAsia="en-US"/>
        </w:rPr>
        <w:t xml:space="preserve">Gather and analyse data for adhoc </w:t>
      </w:r>
      <w:r w:rsidR="00D6510A">
        <w:rPr>
          <w:rFonts w:ascii="Arial" w:hAnsi="Arial" w:cs="Arial"/>
          <w:sz w:val="20"/>
          <w:lang w:eastAsia="en-US"/>
        </w:rPr>
        <w:t xml:space="preserve">product </w:t>
      </w:r>
      <w:r w:rsidRPr="00D467D9">
        <w:rPr>
          <w:rFonts w:ascii="Arial" w:hAnsi="Arial" w:cs="Arial"/>
          <w:sz w:val="20"/>
          <w:lang w:eastAsia="en-US"/>
        </w:rPr>
        <w:t>quality assessments to identify trends which may impact the water (and sewer) systems</w:t>
      </w:r>
      <w:r w:rsidR="00B34DE5">
        <w:rPr>
          <w:rFonts w:ascii="Arial" w:hAnsi="Arial" w:cs="Arial"/>
          <w:sz w:val="20"/>
          <w:lang w:eastAsia="en-US"/>
        </w:rPr>
        <w:t>.</w:t>
      </w:r>
    </w:p>
    <w:p w14:paraId="2D08AB7F" w14:textId="77777777" w:rsidR="00B34DE5" w:rsidRDefault="006946AB" w:rsidP="00547E44">
      <w:pPr>
        <w:pStyle w:val="ListParagraph"/>
        <w:numPr>
          <w:ilvl w:val="0"/>
          <w:numId w:val="34"/>
        </w:numPr>
        <w:rPr>
          <w:rFonts w:ascii="Arial" w:hAnsi="Arial" w:cs="Arial"/>
          <w:sz w:val="20"/>
          <w:lang w:eastAsia="en-US"/>
        </w:rPr>
      </w:pPr>
      <w:r w:rsidRPr="006946AB">
        <w:rPr>
          <w:rFonts w:ascii="Arial" w:hAnsi="Arial" w:cs="Arial"/>
          <w:sz w:val="20"/>
          <w:lang w:eastAsia="en-US"/>
        </w:rPr>
        <w:t xml:space="preserve">Using desktop and field work conduct investigations to identify issues requiring corrective actions to </w:t>
      </w:r>
      <w:proofErr w:type="spellStart"/>
      <w:r w:rsidRPr="006946AB">
        <w:rPr>
          <w:rFonts w:ascii="Arial" w:hAnsi="Arial" w:cs="Arial"/>
          <w:sz w:val="20"/>
          <w:lang w:eastAsia="en-US"/>
        </w:rPr>
        <w:t>retify</w:t>
      </w:r>
      <w:proofErr w:type="spellEnd"/>
      <w:r w:rsidRPr="006946AB">
        <w:rPr>
          <w:rFonts w:ascii="Arial" w:hAnsi="Arial" w:cs="Arial"/>
          <w:sz w:val="20"/>
          <w:lang w:eastAsia="en-US"/>
        </w:rPr>
        <w:t xml:space="preserve"> or improve system performance or maintain compliance.</w:t>
      </w:r>
    </w:p>
    <w:p w14:paraId="3B171A8A" w14:textId="7F81AE4D" w:rsidR="00547E44" w:rsidRPr="00D467D9" w:rsidRDefault="00547E44" w:rsidP="00D467D9">
      <w:pPr>
        <w:pStyle w:val="ListParagraph"/>
        <w:numPr>
          <w:ilvl w:val="0"/>
          <w:numId w:val="34"/>
        </w:numPr>
        <w:rPr>
          <w:rFonts w:ascii="Arial" w:hAnsi="Arial" w:cs="Arial"/>
          <w:sz w:val="20"/>
          <w:lang w:eastAsia="en-US"/>
        </w:rPr>
      </w:pPr>
      <w:r w:rsidRPr="00D467D9">
        <w:rPr>
          <w:rFonts w:ascii="Arial" w:hAnsi="Arial" w:cs="Arial"/>
          <w:sz w:val="20"/>
          <w:lang w:eastAsia="en-US"/>
        </w:rPr>
        <w:t xml:space="preserve">Respond to water quality complaints as they arise, </w:t>
      </w:r>
      <w:r w:rsidR="00987B07">
        <w:rPr>
          <w:rFonts w:ascii="Arial" w:hAnsi="Arial" w:cs="Arial"/>
          <w:sz w:val="20"/>
          <w:lang w:eastAsia="en-US"/>
        </w:rPr>
        <w:t xml:space="preserve">apply </w:t>
      </w:r>
      <w:r w:rsidR="00A57714">
        <w:rPr>
          <w:rFonts w:ascii="Arial" w:hAnsi="Arial" w:cs="Arial"/>
          <w:sz w:val="20"/>
          <w:lang w:eastAsia="en-US"/>
        </w:rPr>
        <w:t xml:space="preserve">verification procedures, </w:t>
      </w:r>
      <w:r w:rsidRPr="00D467D9">
        <w:rPr>
          <w:rFonts w:ascii="Arial" w:hAnsi="Arial" w:cs="Arial"/>
          <w:sz w:val="20"/>
          <w:lang w:eastAsia="en-US"/>
        </w:rPr>
        <w:t>provid</w:t>
      </w:r>
      <w:r w:rsidR="00A57714">
        <w:rPr>
          <w:rFonts w:ascii="Arial" w:hAnsi="Arial" w:cs="Arial"/>
          <w:sz w:val="20"/>
          <w:lang w:eastAsia="en-US"/>
        </w:rPr>
        <w:t>e</w:t>
      </w:r>
      <w:r w:rsidRPr="00D467D9">
        <w:rPr>
          <w:rFonts w:ascii="Arial" w:hAnsi="Arial" w:cs="Arial"/>
          <w:sz w:val="20"/>
          <w:lang w:eastAsia="en-US"/>
        </w:rPr>
        <w:t xml:space="preserve"> summary information for management and technical information to customer service staff.</w:t>
      </w:r>
    </w:p>
    <w:p w14:paraId="10C2265A" w14:textId="77777777" w:rsidR="00DE7D40" w:rsidRPr="00FA105A" w:rsidRDefault="00DE7D40" w:rsidP="00D467D9">
      <w:pPr>
        <w:pStyle w:val="Normal-bullet"/>
        <w:numPr>
          <w:ilvl w:val="0"/>
          <w:numId w:val="0"/>
        </w:numPr>
        <w:ind w:left="1440"/>
      </w:pPr>
    </w:p>
    <w:p w14:paraId="13546C0D" w14:textId="77777777" w:rsidR="00FA105A" w:rsidRDefault="00FA105A" w:rsidP="00FA105A">
      <w:pPr>
        <w:pStyle w:val="Normal-bullet"/>
      </w:pPr>
      <w:r>
        <w:t>Prepare</w:t>
      </w:r>
      <w:r>
        <w:rPr>
          <w:rFonts w:ascii="Times New Roman" w:hAnsi="Times New Roman" w:cs="Times New Roman"/>
          <w:sz w:val="24"/>
          <w:lang w:eastAsia="en-AU"/>
        </w:rPr>
        <w:t xml:space="preserve"> </w:t>
      </w:r>
      <w:r>
        <w:t>specialist</w:t>
      </w:r>
      <w:r w:rsidR="00732EEE" w:rsidRPr="00FA105A">
        <w:t xml:space="preserve"> technical advice on quality and compliance issues, in particular:</w:t>
      </w:r>
      <w:r>
        <w:t xml:space="preserve"> </w:t>
      </w:r>
    </w:p>
    <w:p w14:paraId="28C1FCCD" w14:textId="214F4DD8" w:rsidR="00FA105A" w:rsidRDefault="00FA105A" w:rsidP="00FA105A">
      <w:pPr>
        <w:pStyle w:val="Normal-bullet"/>
        <w:numPr>
          <w:ilvl w:val="1"/>
          <w:numId w:val="29"/>
        </w:numPr>
      </w:pPr>
      <w:r>
        <w:t>Prepar</w:t>
      </w:r>
      <w:r w:rsidR="00C44D30">
        <w:t>e routine</w:t>
      </w:r>
      <w:r>
        <w:t xml:space="preserve"> monthly and annual reports</w:t>
      </w:r>
      <w:r w:rsidR="00C44D30">
        <w:t xml:space="preserve"> consistent with procedures.</w:t>
      </w:r>
    </w:p>
    <w:p w14:paraId="350C024A" w14:textId="09581350" w:rsidR="00FA105A" w:rsidRDefault="00E264A6" w:rsidP="00FA105A">
      <w:pPr>
        <w:pStyle w:val="Normal-bullet"/>
        <w:numPr>
          <w:ilvl w:val="1"/>
          <w:numId w:val="29"/>
        </w:numPr>
      </w:pPr>
      <w:r w:rsidRPr="00E264A6">
        <w:t>Prepare information about quality performance or product quality control for both internal and external stakeholders related to projects/maintenance/investigations of the water (and sewerage) system.</w:t>
      </w:r>
    </w:p>
    <w:p w14:paraId="73440E24" w14:textId="77777777" w:rsidR="00E264A6" w:rsidRDefault="00E264A6" w:rsidP="00076B93">
      <w:pPr>
        <w:pStyle w:val="Normal-bullet"/>
        <w:numPr>
          <w:ilvl w:val="0"/>
          <w:numId w:val="0"/>
        </w:numPr>
        <w:ind w:left="720"/>
      </w:pPr>
    </w:p>
    <w:p w14:paraId="7685BB63" w14:textId="66586C83" w:rsidR="005343B8" w:rsidRDefault="00E7287B" w:rsidP="00E264A6">
      <w:pPr>
        <w:pStyle w:val="Normal-bullet"/>
        <w:ind w:left="567" w:hanging="567"/>
      </w:pPr>
      <w:r>
        <w:t>Participate fully in all aspects of Health, Safety and Environment management.</w:t>
      </w:r>
    </w:p>
    <w:p w14:paraId="418B2754" w14:textId="77777777" w:rsidR="00ED72BB" w:rsidRPr="00E7287B" w:rsidRDefault="00ED72BB" w:rsidP="00E7287B">
      <w:pPr>
        <w:pStyle w:val="Normal-bullet"/>
      </w:pPr>
      <w:r>
        <w:rPr>
          <w:szCs w:val="20"/>
        </w:rPr>
        <w:t>Other duties within the employee’s skill, competence and training.</w:t>
      </w:r>
    </w:p>
    <w:p w14:paraId="12709A03" w14:textId="77777777" w:rsidR="002E65EE" w:rsidRPr="002E65EE" w:rsidRDefault="002E65EE" w:rsidP="00B35688">
      <w:pPr>
        <w:pStyle w:val="Heading1"/>
      </w:pPr>
      <w:r w:rsidRPr="002E65EE">
        <w:t>Qualifications, knowledge and experience</w:t>
      </w:r>
    </w:p>
    <w:p w14:paraId="04D11187" w14:textId="77777777" w:rsidR="00413F47" w:rsidRDefault="00E7287B" w:rsidP="00413F47">
      <w:pPr>
        <w:pStyle w:val="Normal-bullet"/>
        <w:numPr>
          <w:ilvl w:val="0"/>
          <w:numId w:val="0"/>
        </w:numPr>
        <w:ind w:left="567" w:hanging="567"/>
      </w:pPr>
      <w:r>
        <w:t xml:space="preserve">Qualifications: </w:t>
      </w:r>
    </w:p>
    <w:p w14:paraId="639A1081" w14:textId="77777777" w:rsidR="002E65EE" w:rsidRDefault="00E7287B" w:rsidP="00413F47">
      <w:pPr>
        <w:pStyle w:val="Normal-bullet"/>
        <w:numPr>
          <w:ilvl w:val="0"/>
          <w:numId w:val="31"/>
        </w:numPr>
      </w:pPr>
      <w:r>
        <w:t>Engineering or Science in a relevant field</w:t>
      </w:r>
    </w:p>
    <w:p w14:paraId="28780200" w14:textId="77777777" w:rsidR="00413F47" w:rsidRDefault="00E7287B" w:rsidP="00413F47">
      <w:pPr>
        <w:pStyle w:val="Normal-bullet"/>
        <w:numPr>
          <w:ilvl w:val="0"/>
          <w:numId w:val="0"/>
        </w:numPr>
        <w:ind w:left="567" w:hanging="567"/>
      </w:pPr>
      <w:r>
        <w:t xml:space="preserve">Knowledge: </w:t>
      </w:r>
    </w:p>
    <w:p w14:paraId="1EF18B60" w14:textId="0EB3F698" w:rsidR="002E65EE" w:rsidRDefault="00E65902" w:rsidP="00413F47">
      <w:pPr>
        <w:pStyle w:val="Normal-bullet"/>
        <w:numPr>
          <w:ilvl w:val="0"/>
          <w:numId w:val="31"/>
        </w:numPr>
      </w:pPr>
      <w:r>
        <w:t>K</w:t>
      </w:r>
      <w:r w:rsidR="00E7287B">
        <w:t xml:space="preserve">nowledge of Australian Drinking Water Guidelines, HACCP </w:t>
      </w:r>
      <w:r w:rsidR="00C60167">
        <w:t>and Environmental Leg</w:t>
      </w:r>
      <w:r w:rsidR="00556599">
        <w:t>i</w:t>
      </w:r>
      <w:r w:rsidR="00C60167">
        <w:t>slation</w:t>
      </w:r>
    </w:p>
    <w:p w14:paraId="337C9F64" w14:textId="3E020290" w:rsidR="00FB334D" w:rsidRDefault="00FE68E4" w:rsidP="00413F47">
      <w:pPr>
        <w:pStyle w:val="Normal-bullet"/>
        <w:numPr>
          <w:ilvl w:val="0"/>
          <w:numId w:val="31"/>
        </w:numPr>
      </w:pPr>
      <w:r>
        <w:t>Applied knowledge of</w:t>
      </w:r>
      <w:r w:rsidR="00FB334D">
        <w:t xml:space="preserve"> drinking water and</w:t>
      </w:r>
      <w:r>
        <w:t>/or</w:t>
      </w:r>
      <w:r w:rsidR="00FB334D">
        <w:t xml:space="preserve"> sewerage systems and </w:t>
      </w:r>
      <w:r>
        <w:t xml:space="preserve">minimum 2 </w:t>
      </w:r>
      <w:proofErr w:type="spellStart"/>
      <w:r>
        <w:t xml:space="preserve">years </w:t>
      </w:r>
      <w:r w:rsidR="00C20A1B">
        <w:t>experience</w:t>
      </w:r>
      <w:proofErr w:type="spellEnd"/>
      <w:r w:rsidR="00C20A1B">
        <w:t xml:space="preserve"> with water or sewage </w:t>
      </w:r>
      <w:r w:rsidR="00FB334D">
        <w:t>monitoring programs.</w:t>
      </w:r>
    </w:p>
    <w:p w14:paraId="4EFB9E09" w14:textId="77777777" w:rsidR="00413F47" w:rsidRDefault="00E7287B" w:rsidP="00413F47">
      <w:pPr>
        <w:pStyle w:val="Normal-bullet"/>
        <w:numPr>
          <w:ilvl w:val="0"/>
          <w:numId w:val="0"/>
        </w:numPr>
        <w:ind w:left="567" w:hanging="567"/>
      </w:pPr>
      <w:r>
        <w:t xml:space="preserve">Experience: </w:t>
      </w:r>
    </w:p>
    <w:p w14:paraId="25EAAFE3" w14:textId="77777777" w:rsidR="002E65EE" w:rsidRDefault="00E7287B" w:rsidP="00413F47">
      <w:pPr>
        <w:pStyle w:val="Normal-bullet"/>
        <w:numPr>
          <w:ilvl w:val="0"/>
          <w:numId w:val="31"/>
        </w:numPr>
      </w:pPr>
      <w:r>
        <w:t xml:space="preserve">Technical report writing and data analysis, interpretation of analytical results, reporting and procedural writing in a technical environment. </w:t>
      </w:r>
    </w:p>
    <w:p w14:paraId="376A7188" w14:textId="77777777" w:rsidR="00FB334D" w:rsidRDefault="00FB334D" w:rsidP="00413F47">
      <w:pPr>
        <w:pStyle w:val="Normal-bullet"/>
        <w:numPr>
          <w:ilvl w:val="0"/>
          <w:numId w:val="31"/>
        </w:numPr>
      </w:pPr>
      <w:r>
        <w:t xml:space="preserve">Stakeholder engagement across multiple teams and different disciplines. </w:t>
      </w:r>
    </w:p>
    <w:p w14:paraId="09922EA0" w14:textId="77777777" w:rsidR="00FB334D" w:rsidRDefault="00FB334D" w:rsidP="00413F47">
      <w:pPr>
        <w:pStyle w:val="Normal-bullet"/>
        <w:numPr>
          <w:ilvl w:val="0"/>
          <w:numId w:val="31"/>
        </w:numPr>
      </w:pPr>
      <w:r>
        <w:t>Experience in communicating to a variety of audiences.</w:t>
      </w:r>
    </w:p>
    <w:p w14:paraId="481356CA" w14:textId="77777777" w:rsidR="002E65EE" w:rsidRPr="002E65EE" w:rsidRDefault="002E65EE" w:rsidP="00E7287B">
      <w:pPr>
        <w:pStyle w:val="Heading1"/>
      </w:pPr>
      <w:r w:rsidRPr="002E65EE">
        <w:t>Attributes and skills</w:t>
      </w:r>
    </w:p>
    <w:p w14:paraId="28F552BC" w14:textId="77777777" w:rsidR="005246A4" w:rsidRPr="005246A4" w:rsidRDefault="005246A4" w:rsidP="005246A4">
      <w:pPr>
        <w:pStyle w:val="Normal-bullet"/>
      </w:pPr>
      <w:r w:rsidRPr="005246A4">
        <w:rPr>
          <w:u w:val="single"/>
        </w:rPr>
        <w:t>Attention to detail</w:t>
      </w:r>
      <w:r w:rsidRPr="005246A4">
        <w:t>. Examines issues thoroughly, using information gained to identify details important to the matter at hand, monitoring work to ensure accuracy.</w:t>
      </w:r>
    </w:p>
    <w:p w14:paraId="080BB954" w14:textId="77777777" w:rsidR="005246A4" w:rsidRPr="00303007" w:rsidRDefault="005246A4" w:rsidP="005246A4">
      <w:pPr>
        <w:pStyle w:val="Normal-bullet"/>
        <w:numPr>
          <w:ilvl w:val="0"/>
          <w:numId w:val="30"/>
        </w:numPr>
        <w:ind w:left="567" w:hanging="567"/>
      </w:pPr>
      <w:r w:rsidRPr="00FF7581">
        <w:rPr>
          <w:u w:val="single"/>
        </w:rPr>
        <w:t>Analytical thinking skills</w:t>
      </w:r>
      <w:r>
        <w:t xml:space="preserve">. </w:t>
      </w:r>
      <w:r w:rsidRPr="00303007">
        <w:t>Assesses and evaluates problems or concepts in order to make decisions or come to conclusions that are based on the analys</w:t>
      </w:r>
      <w:r>
        <w:t>is of available information.</w:t>
      </w:r>
    </w:p>
    <w:p w14:paraId="44D19193" w14:textId="77777777" w:rsidR="005246A4" w:rsidRPr="005246A4" w:rsidRDefault="005246A4" w:rsidP="005246A4">
      <w:pPr>
        <w:pStyle w:val="Normal-bullet"/>
      </w:pPr>
      <w:r w:rsidRPr="005246A4">
        <w:rPr>
          <w:u w:val="single"/>
        </w:rPr>
        <w:lastRenderedPageBreak/>
        <w:t>Problem solving skills.</w:t>
      </w:r>
      <w:r w:rsidRPr="005246A4">
        <w:t xml:space="preserve"> Prioritises problems, gathers and analyses the right information to identify symptoms, causes and the right people to involve in solution development and implementation.</w:t>
      </w:r>
    </w:p>
    <w:p w14:paraId="36CA9640" w14:textId="77777777" w:rsidR="005246A4" w:rsidRDefault="005246A4" w:rsidP="005246A4">
      <w:pPr>
        <w:pStyle w:val="Normal-bullet"/>
        <w:numPr>
          <w:ilvl w:val="0"/>
          <w:numId w:val="30"/>
        </w:numPr>
        <w:ind w:left="567" w:hanging="567"/>
      </w:pPr>
      <w:r w:rsidRPr="00FF7581">
        <w:rPr>
          <w:u w:val="single"/>
        </w:rPr>
        <w:t>Communication skills</w:t>
      </w:r>
      <w:r>
        <w:t xml:space="preserve">. Communicates effectively verbally and in writing, adapting style to suit different audiences. </w:t>
      </w:r>
    </w:p>
    <w:p w14:paraId="799E06B3" w14:textId="77777777" w:rsidR="00AE3647" w:rsidRDefault="00AE3647" w:rsidP="00B35688"/>
    <w:p w14:paraId="01B27DD6" w14:textId="77777777" w:rsidR="001B7BEA" w:rsidRDefault="001B7BEA" w:rsidP="00B35688"/>
    <w:p w14:paraId="7F851AAF" w14:textId="77777777" w:rsidR="001B7BEA" w:rsidRDefault="001B7BEA" w:rsidP="00B35688"/>
    <w:p w14:paraId="5CC95426" w14:textId="77777777" w:rsidR="001B7BEA" w:rsidRDefault="001B7BEA" w:rsidP="00B35688"/>
    <w:p w14:paraId="5CD704E0" w14:textId="77777777" w:rsidR="001B7BEA" w:rsidRDefault="001B7BEA" w:rsidP="00B35688"/>
    <w:p w14:paraId="011DCA2D" w14:textId="6AA19F24" w:rsidR="001B7BEA" w:rsidRDefault="001B7BEA" w:rsidP="00B35688">
      <w:r>
        <w:rPr>
          <w:noProof/>
        </w:rPr>
        <w:drawing>
          <wp:inline distT="0" distB="0" distL="0" distR="0" wp14:anchorId="556309B5" wp14:editId="4A4D7247">
            <wp:extent cx="5848985" cy="458470"/>
            <wp:effectExtent l="0" t="0" r="0" b="0"/>
            <wp:docPr id="7366266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626639" name="Picture 73662663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985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4067A" w14:textId="77777777" w:rsidR="00B35688" w:rsidRDefault="00B35688" w:rsidP="00B35688"/>
    <w:p w14:paraId="04294B85" w14:textId="77777777" w:rsidR="00B35688" w:rsidRDefault="00B35688" w:rsidP="00B35688"/>
    <w:sectPr w:rsidR="00B35688" w:rsidSect="00B35688">
      <w:footerReference w:type="default" r:id="rId13"/>
      <w:headerReference w:type="first" r:id="rId14"/>
      <w:footerReference w:type="first" r:id="rId15"/>
      <w:pgSz w:w="11904" w:h="16843" w:code="9"/>
      <w:pgMar w:top="1418" w:right="1134" w:bottom="1134" w:left="1559" w:header="113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197CF" w14:textId="77777777" w:rsidR="00207CFF" w:rsidRDefault="00207CFF" w:rsidP="001C4022">
      <w:pPr>
        <w:pStyle w:val="Heading3"/>
      </w:pPr>
      <w:r>
        <w:separator/>
      </w:r>
    </w:p>
  </w:endnote>
  <w:endnote w:type="continuationSeparator" w:id="0">
    <w:p w14:paraId="34F98F94" w14:textId="77777777" w:rsidR="00207CFF" w:rsidRDefault="00207CFF" w:rsidP="001C4022">
      <w:pPr>
        <w:pStyle w:val="Heading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C1CD9" w14:textId="77777777" w:rsidR="000C109A" w:rsidRPr="00105DF5" w:rsidRDefault="00105DF5" w:rsidP="00B35688">
    <w:pPr>
      <w:pStyle w:val="Footer"/>
      <w:tabs>
        <w:tab w:val="clear" w:pos="4320"/>
        <w:tab w:val="clear" w:pos="8640"/>
        <w:tab w:val="center" w:pos="4536"/>
        <w:tab w:val="right" w:pos="9214"/>
      </w:tabs>
      <w:jc w:val="right"/>
      <w:rPr>
        <w:rFonts w:ascii="Arial" w:hAnsi="Arial" w:cs="Arial"/>
        <w:sz w:val="20"/>
        <w:szCs w:val="20"/>
      </w:rPr>
    </w:pPr>
    <w:r w:rsidRPr="007853ED">
      <w:rPr>
        <w:rFonts w:ascii="Arial" w:hAnsi="Arial" w:cs="Arial"/>
        <w:sz w:val="20"/>
        <w:szCs w:val="20"/>
      </w:rPr>
      <w:t xml:space="preserve">Page </w:t>
    </w:r>
    <w:r w:rsidRPr="007853ED">
      <w:rPr>
        <w:rStyle w:val="PageNumber"/>
        <w:rFonts w:ascii="Arial" w:hAnsi="Arial" w:cs="Arial"/>
        <w:sz w:val="20"/>
        <w:szCs w:val="20"/>
      </w:rPr>
      <w:fldChar w:fldCharType="begin"/>
    </w:r>
    <w:r w:rsidRPr="007853ED">
      <w:rPr>
        <w:rStyle w:val="PageNumber"/>
        <w:rFonts w:ascii="Arial" w:hAnsi="Arial" w:cs="Arial"/>
        <w:sz w:val="20"/>
        <w:szCs w:val="20"/>
      </w:rPr>
      <w:instrText xml:space="preserve"> PAGE  \* Arabic  \* MERGEFORMAT </w:instrText>
    </w:r>
    <w:r w:rsidRPr="007853ED">
      <w:rPr>
        <w:rStyle w:val="PageNumber"/>
        <w:rFonts w:ascii="Arial" w:hAnsi="Arial" w:cs="Arial"/>
        <w:sz w:val="20"/>
        <w:szCs w:val="20"/>
      </w:rPr>
      <w:fldChar w:fldCharType="separate"/>
    </w:r>
    <w:r w:rsidR="00154AD6">
      <w:rPr>
        <w:rStyle w:val="PageNumber"/>
        <w:rFonts w:ascii="Arial" w:hAnsi="Arial" w:cs="Arial"/>
        <w:noProof/>
        <w:sz w:val="20"/>
        <w:szCs w:val="20"/>
      </w:rPr>
      <w:t>3</w:t>
    </w:r>
    <w:r w:rsidRPr="007853ED">
      <w:rPr>
        <w:rStyle w:val="PageNumber"/>
        <w:rFonts w:ascii="Arial" w:hAnsi="Arial" w:cs="Arial"/>
        <w:sz w:val="20"/>
        <w:szCs w:val="20"/>
      </w:rPr>
      <w:fldChar w:fldCharType="end"/>
    </w:r>
    <w:r w:rsidRPr="007853ED">
      <w:rPr>
        <w:rStyle w:val="PageNumber"/>
        <w:rFonts w:ascii="Arial" w:hAnsi="Arial" w:cs="Arial"/>
        <w:sz w:val="20"/>
        <w:szCs w:val="20"/>
      </w:rPr>
      <w:t xml:space="preserve"> of </w:t>
    </w:r>
    <w:r w:rsidRPr="007853ED">
      <w:rPr>
        <w:rStyle w:val="PageNumber"/>
        <w:rFonts w:ascii="Arial" w:hAnsi="Arial" w:cs="Arial"/>
        <w:sz w:val="20"/>
        <w:szCs w:val="20"/>
      </w:rPr>
      <w:fldChar w:fldCharType="begin"/>
    </w:r>
    <w:r w:rsidRPr="007853ED">
      <w:rPr>
        <w:rStyle w:val="PageNumber"/>
        <w:rFonts w:ascii="Arial" w:hAnsi="Arial" w:cs="Arial"/>
        <w:sz w:val="20"/>
        <w:szCs w:val="20"/>
      </w:rPr>
      <w:instrText xml:space="preserve"> NUMPAGES  \* Arabic  \* MERGEFORMAT </w:instrText>
    </w:r>
    <w:r w:rsidRPr="007853ED">
      <w:rPr>
        <w:rStyle w:val="PageNumber"/>
        <w:rFonts w:ascii="Arial" w:hAnsi="Arial" w:cs="Arial"/>
        <w:sz w:val="20"/>
        <w:szCs w:val="20"/>
      </w:rPr>
      <w:fldChar w:fldCharType="separate"/>
    </w:r>
    <w:r w:rsidR="00154AD6">
      <w:rPr>
        <w:rStyle w:val="PageNumber"/>
        <w:rFonts w:ascii="Arial" w:hAnsi="Arial" w:cs="Arial"/>
        <w:noProof/>
        <w:sz w:val="20"/>
        <w:szCs w:val="20"/>
      </w:rPr>
      <w:t>3</w:t>
    </w:r>
    <w:r w:rsidRPr="007853ED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CAFAE" w14:textId="77777777" w:rsidR="000C109A" w:rsidRPr="00974EBA" w:rsidRDefault="000C109A" w:rsidP="00B35688">
    <w:pPr>
      <w:pStyle w:val="Footer"/>
      <w:tabs>
        <w:tab w:val="clear" w:pos="4320"/>
        <w:tab w:val="clear" w:pos="8640"/>
        <w:tab w:val="center" w:pos="4536"/>
        <w:tab w:val="right" w:pos="9214"/>
      </w:tabs>
      <w:jc w:val="right"/>
      <w:rPr>
        <w:rFonts w:ascii="Arial" w:hAnsi="Arial" w:cs="Arial"/>
        <w:sz w:val="20"/>
        <w:szCs w:val="20"/>
      </w:rPr>
    </w:pPr>
    <w:r w:rsidRPr="00974EBA">
      <w:rPr>
        <w:rFonts w:ascii="Arial" w:hAnsi="Arial" w:cs="Arial"/>
        <w:sz w:val="20"/>
        <w:szCs w:val="20"/>
      </w:rPr>
      <w:tab/>
    </w:r>
    <w:r w:rsidR="005C53F8" w:rsidRPr="007853ED">
      <w:rPr>
        <w:rFonts w:ascii="Arial" w:hAnsi="Arial" w:cs="Arial"/>
        <w:sz w:val="20"/>
        <w:szCs w:val="20"/>
      </w:rPr>
      <w:t xml:space="preserve">Page </w:t>
    </w:r>
    <w:r w:rsidR="005C53F8" w:rsidRPr="007853ED">
      <w:rPr>
        <w:rStyle w:val="PageNumber"/>
        <w:rFonts w:ascii="Arial" w:hAnsi="Arial" w:cs="Arial"/>
        <w:sz w:val="20"/>
        <w:szCs w:val="20"/>
      </w:rPr>
      <w:fldChar w:fldCharType="begin"/>
    </w:r>
    <w:r w:rsidR="005C53F8" w:rsidRPr="007853ED">
      <w:rPr>
        <w:rStyle w:val="PageNumber"/>
        <w:rFonts w:ascii="Arial" w:hAnsi="Arial" w:cs="Arial"/>
        <w:sz w:val="20"/>
        <w:szCs w:val="20"/>
      </w:rPr>
      <w:instrText xml:space="preserve"> PAGE  \* Arabic  \* MERGEFORMAT </w:instrText>
    </w:r>
    <w:r w:rsidR="005C53F8" w:rsidRPr="007853ED">
      <w:rPr>
        <w:rStyle w:val="PageNumber"/>
        <w:rFonts w:ascii="Arial" w:hAnsi="Arial" w:cs="Arial"/>
        <w:sz w:val="20"/>
        <w:szCs w:val="20"/>
      </w:rPr>
      <w:fldChar w:fldCharType="separate"/>
    </w:r>
    <w:r w:rsidR="00154AD6">
      <w:rPr>
        <w:rStyle w:val="PageNumber"/>
        <w:rFonts w:ascii="Arial" w:hAnsi="Arial" w:cs="Arial"/>
        <w:noProof/>
        <w:sz w:val="20"/>
        <w:szCs w:val="20"/>
      </w:rPr>
      <w:t>1</w:t>
    </w:r>
    <w:r w:rsidR="005C53F8" w:rsidRPr="007853ED">
      <w:rPr>
        <w:rStyle w:val="PageNumber"/>
        <w:rFonts w:ascii="Arial" w:hAnsi="Arial" w:cs="Arial"/>
        <w:sz w:val="20"/>
        <w:szCs w:val="20"/>
      </w:rPr>
      <w:fldChar w:fldCharType="end"/>
    </w:r>
    <w:r w:rsidR="005C53F8" w:rsidRPr="007853ED">
      <w:rPr>
        <w:rStyle w:val="PageNumber"/>
        <w:rFonts w:ascii="Arial" w:hAnsi="Arial" w:cs="Arial"/>
        <w:sz w:val="20"/>
        <w:szCs w:val="20"/>
      </w:rPr>
      <w:t xml:space="preserve"> of </w:t>
    </w:r>
    <w:r w:rsidR="005C53F8" w:rsidRPr="007853ED">
      <w:rPr>
        <w:rStyle w:val="PageNumber"/>
        <w:rFonts w:ascii="Arial" w:hAnsi="Arial" w:cs="Arial"/>
        <w:sz w:val="20"/>
        <w:szCs w:val="20"/>
      </w:rPr>
      <w:fldChar w:fldCharType="begin"/>
    </w:r>
    <w:r w:rsidR="005C53F8" w:rsidRPr="007853ED">
      <w:rPr>
        <w:rStyle w:val="PageNumber"/>
        <w:rFonts w:ascii="Arial" w:hAnsi="Arial" w:cs="Arial"/>
        <w:sz w:val="20"/>
        <w:szCs w:val="20"/>
      </w:rPr>
      <w:instrText xml:space="preserve"> NUMPAGES  \* Arabic  \* MERGEFORMAT </w:instrText>
    </w:r>
    <w:r w:rsidR="005C53F8" w:rsidRPr="007853ED">
      <w:rPr>
        <w:rStyle w:val="PageNumber"/>
        <w:rFonts w:ascii="Arial" w:hAnsi="Arial" w:cs="Arial"/>
        <w:sz w:val="20"/>
        <w:szCs w:val="20"/>
      </w:rPr>
      <w:fldChar w:fldCharType="separate"/>
    </w:r>
    <w:r w:rsidR="00154AD6">
      <w:rPr>
        <w:rStyle w:val="PageNumber"/>
        <w:rFonts w:ascii="Arial" w:hAnsi="Arial" w:cs="Arial"/>
        <w:noProof/>
        <w:sz w:val="20"/>
        <w:szCs w:val="20"/>
      </w:rPr>
      <w:t>3</w:t>
    </w:r>
    <w:r w:rsidR="005C53F8" w:rsidRPr="007853ED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EA1B7" w14:textId="77777777" w:rsidR="00207CFF" w:rsidRDefault="00207CFF" w:rsidP="001C4022">
      <w:pPr>
        <w:pStyle w:val="Heading3"/>
      </w:pPr>
      <w:r>
        <w:separator/>
      </w:r>
    </w:p>
  </w:footnote>
  <w:footnote w:type="continuationSeparator" w:id="0">
    <w:p w14:paraId="3E021DEA" w14:textId="77777777" w:rsidR="00207CFF" w:rsidRDefault="00207CFF" w:rsidP="001C4022">
      <w:pPr>
        <w:pStyle w:val="Heading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164A" w14:textId="77777777" w:rsidR="00F41A80" w:rsidRPr="00B35688" w:rsidRDefault="00F41A80">
    <w:pPr>
      <w:pStyle w:val="Header"/>
      <w:rPr>
        <w:rFonts w:ascii="Arial" w:hAnsi="Arial" w:cs="Arial"/>
        <w:b/>
        <w:sz w:val="32"/>
        <w:szCs w:val="32"/>
      </w:rPr>
    </w:pPr>
    <w:r w:rsidRPr="00B35688">
      <w:rPr>
        <w:rFonts w:ascii="Arial" w:hAnsi="Arial" w:cs="Arial"/>
        <w:b/>
        <w:sz w:val="32"/>
        <w:szCs w:val="32"/>
      </w:rPr>
      <w:t xml:space="preserve">Icon Water </w:t>
    </w:r>
  </w:p>
  <w:p w14:paraId="6A931E39" w14:textId="77777777" w:rsidR="00F41A80" w:rsidRPr="00B35688" w:rsidRDefault="00F41A80" w:rsidP="00B35688">
    <w:pPr>
      <w:pStyle w:val="Header"/>
      <w:spacing w:after="240"/>
      <w:rPr>
        <w:rFonts w:ascii="Arial" w:hAnsi="Arial" w:cs="Arial"/>
        <w:b/>
        <w:sz w:val="32"/>
        <w:szCs w:val="32"/>
      </w:rPr>
    </w:pPr>
    <w:r w:rsidRPr="00B35688">
      <w:rPr>
        <w:rFonts w:ascii="Arial" w:hAnsi="Arial" w:cs="Arial"/>
        <w:b/>
        <w:sz w:val="32"/>
        <w:szCs w:val="32"/>
      </w:rPr>
      <w:t xml:space="preserve">Position </w:t>
    </w:r>
    <w:r w:rsidR="003F7B1E">
      <w:rPr>
        <w:rFonts w:ascii="Arial" w:hAnsi="Arial" w:cs="Arial"/>
        <w:b/>
        <w:sz w:val="32"/>
        <w:szCs w:val="32"/>
      </w:rPr>
      <w:t>D</w:t>
    </w:r>
    <w:r w:rsidRPr="00B35688">
      <w:rPr>
        <w:rFonts w:ascii="Arial" w:hAnsi="Arial" w:cs="Arial"/>
        <w:b/>
        <w:sz w:val="32"/>
        <w:szCs w:val="32"/>
      </w:rPr>
      <w:t>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5325F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D87C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222A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246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CCF4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56EA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248A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C676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4CB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A06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170D0"/>
    <w:multiLevelType w:val="hybridMultilevel"/>
    <w:tmpl w:val="5AC6F8B6"/>
    <w:lvl w:ilvl="0" w:tplc="50F40D3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5D5AC0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E226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F46A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9611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9277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0C8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6E59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1EA2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7A10FC"/>
    <w:multiLevelType w:val="hybridMultilevel"/>
    <w:tmpl w:val="B1942618"/>
    <w:lvl w:ilvl="0" w:tplc="BF4EC966">
      <w:start w:val="2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CEE6CEC4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E434257A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3E0A5026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41C23630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1618E380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5F70B814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57D88F26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482E5BF8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12" w15:restartNumberingAfterBreak="0">
    <w:nsid w:val="095A6420"/>
    <w:multiLevelType w:val="hybridMultilevel"/>
    <w:tmpl w:val="C0A294EA"/>
    <w:lvl w:ilvl="0" w:tplc="6FA0E2C2">
      <w:start w:val="1"/>
      <w:numFmt w:val="bullet"/>
      <w:pStyle w:val="Text2-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359C6"/>
    <w:multiLevelType w:val="hybridMultilevel"/>
    <w:tmpl w:val="0770A85E"/>
    <w:lvl w:ilvl="0" w:tplc="C5108578">
      <w:start w:val="1"/>
      <w:numFmt w:val="bullet"/>
      <w:pStyle w:val="Text3-dash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670125"/>
    <w:multiLevelType w:val="multilevel"/>
    <w:tmpl w:val="F28ED222"/>
    <w:lvl w:ilvl="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8C284B"/>
    <w:multiLevelType w:val="hybridMultilevel"/>
    <w:tmpl w:val="9B521660"/>
    <w:lvl w:ilvl="0" w:tplc="BC524B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7C031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0ADDF6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B5257F"/>
    <w:multiLevelType w:val="hybridMultilevel"/>
    <w:tmpl w:val="0F626696"/>
    <w:lvl w:ilvl="0" w:tplc="9F68EFC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8F05E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22084F"/>
    <w:multiLevelType w:val="hybridMultilevel"/>
    <w:tmpl w:val="CC86BA32"/>
    <w:lvl w:ilvl="0" w:tplc="7EFAA6C6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7FBA86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CCE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A28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3642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EC97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E46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6C9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9861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BC4FA7"/>
    <w:multiLevelType w:val="hybridMultilevel"/>
    <w:tmpl w:val="2B746454"/>
    <w:lvl w:ilvl="0" w:tplc="BF580BCE">
      <w:start w:val="1"/>
      <w:numFmt w:val="bullet"/>
      <w:pStyle w:val="Normal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027EBE"/>
    <w:multiLevelType w:val="hybridMultilevel"/>
    <w:tmpl w:val="40E400D0"/>
    <w:lvl w:ilvl="0" w:tplc="47CE1C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1647C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D66C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F4E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FEFE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3862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9C3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CEAB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50A3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D567C6"/>
    <w:multiLevelType w:val="hybridMultilevel"/>
    <w:tmpl w:val="DD72EC74"/>
    <w:lvl w:ilvl="0" w:tplc="269802E6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1" w:tplc="A28C65AA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2" w:tplc="9BE88E52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3" w:tplc="7E90BC90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4" w:tplc="585899EA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5" w:tplc="4CA8488A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  <w:lvl w:ilvl="6" w:tplc="51208A6C" w:tentative="1">
      <w:start w:val="1"/>
      <w:numFmt w:val="bullet"/>
      <w:lvlText w:val=""/>
      <w:lvlJc w:val="left"/>
      <w:pPr>
        <w:tabs>
          <w:tab w:val="num" w:pos="7312"/>
        </w:tabs>
        <w:ind w:left="7312" w:hanging="360"/>
      </w:pPr>
      <w:rPr>
        <w:rFonts w:ascii="Symbol" w:hAnsi="Symbol" w:hint="default"/>
      </w:rPr>
    </w:lvl>
    <w:lvl w:ilvl="7" w:tplc="FD52F360" w:tentative="1">
      <w:start w:val="1"/>
      <w:numFmt w:val="bullet"/>
      <w:lvlText w:val="o"/>
      <w:lvlJc w:val="left"/>
      <w:pPr>
        <w:tabs>
          <w:tab w:val="num" w:pos="8032"/>
        </w:tabs>
        <w:ind w:left="8032" w:hanging="360"/>
      </w:pPr>
      <w:rPr>
        <w:rFonts w:ascii="Courier New" w:hAnsi="Courier New" w:hint="default"/>
      </w:rPr>
    </w:lvl>
    <w:lvl w:ilvl="8" w:tplc="5DE22CD2" w:tentative="1">
      <w:start w:val="1"/>
      <w:numFmt w:val="bullet"/>
      <w:lvlText w:val=""/>
      <w:lvlJc w:val="left"/>
      <w:pPr>
        <w:tabs>
          <w:tab w:val="num" w:pos="8752"/>
        </w:tabs>
        <w:ind w:left="8752" w:hanging="360"/>
      </w:pPr>
      <w:rPr>
        <w:rFonts w:ascii="Wingdings" w:hAnsi="Wingdings" w:hint="default"/>
      </w:rPr>
    </w:lvl>
  </w:abstractNum>
  <w:abstractNum w:abstractNumId="21" w15:restartNumberingAfterBreak="0">
    <w:nsid w:val="3B1A219C"/>
    <w:multiLevelType w:val="hybridMultilevel"/>
    <w:tmpl w:val="14E8860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3B4826"/>
    <w:multiLevelType w:val="hybridMultilevel"/>
    <w:tmpl w:val="6F7679CA"/>
    <w:lvl w:ilvl="0" w:tplc="F40C2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35A50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1A75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6AF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2A99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5A0C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622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9475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2AC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88519B"/>
    <w:multiLevelType w:val="hybridMultilevel"/>
    <w:tmpl w:val="FBCA2B3E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F3E00"/>
    <w:multiLevelType w:val="hybridMultilevel"/>
    <w:tmpl w:val="7200E758"/>
    <w:lvl w:ilvl="0" w:tplc="9730A1AA">
      <w:start w:val="1"/>
      <w:numFmt w:val="bullet"/>
      <w:lvlText w:val=""/>
      <w:lvlJc w:val="left"/>
      <w:pPr>
        <w:tabs>
          <w:tab w:val="num" w:pos="3352"/>
        </w:tabs>
        <w:ind w:left="3352" w:hanging="360"/>
      </w:pPr>
      <w:rPr>
        <w:rFonts w:ascii="Symbol" w:hAnsi="Symbol" w:hint="default"/>
      </w:rPr>
    </w:lvl>
    <w:lvl w:ilvl="1" w:tplc="8EF60488" w:tentative="1">
      <w:start w:val="1"/>
      <w:numFmt w:val="bullet"/>
      <w:lvlText w:val="o"/>
      <w:lvlJc w:val="left"/>
      <w:pPr>
        <w:tabs>
          <w:tab w:val="num" w:pos="4072"/>
        </w:tabs>
        <w:ind w:left="4072" w:hanging="360"/>
      </w:pPr>
      <w:rPr>
        <w:rFonts w:ascii="Courier New" w:hAnsi="Courier New" w:hint="default"/>
      </w:rPr>
    </w:lvl>
    <w:lvl w:ilvl="2" w:tplc="2798774E" w:tentative="1">
      <w:start w:val="1"/>
      <w:numFmt w:val="bullet"/>
      <w:lvlText w:val=""/>
      <w:lvlJc w:val="left"/>
      <w:pPr>
        <w:tabs>
          <w:tab w:val="num" w:pos="4792"/>
        </w:tabs>
        <w:ind w:left="4792" w:hanging="360"/>
      </w:pPr>
      <w:rPr>
        <w:rFonts w:ascii="Wingdings" w:hAnsi="Wingdings" w:hint="default"/>
      </w:rPr>
    </w:lvl>
    <w:lvl w:ilvl="3" w:tplc="5B949F86" w:tentative="1">
      <w:start w:val="1"/>
      <w:numFmt w:val="bullet"/>
      <w:lvlText w:val=""/>
      <w:lvlJc w:val="left"/>
      <w:pPr>
        <w:tabs>
          <w:tab w:val="num" w:pos="5512"/>
        </w:tabs>
        <w:ind w:left="5512" w:hanging="360"/>
      </w:pPr>
      <w:rPr>
        <w:rFonts w:ascii="Symbol" w:hAnsi="Symbol" w:hint="default"/>
      </w:rPr>
    </w:lvl>
    <w:lvl w:ilvl="4" w:tplc="5A94605C" w:tentative="1">
      <w:start w:val="1"/>
      <w:numFmt w:val="bullet"/>
      <w:lvlText w:val="o"/>
      <w:lvlJc w:val="left"/>
      <w:pPr>
        <w:tabs>
          <w:tab w:val="num" w:pos="6232"/>
        </w:tabs>
        <w:ind w:left="6232" w:hanging="360"/>
      </w:pPr>
      <w:rPr>
        <w:rFonts w:ascii="Courier New" w:hAnsi="Courier New" w:hint="default"/>
      </w:rPr>
    </w:lvl>
    <w:lvl w:ilvl="5" w:tplc="FE72EBCA" w:tentative="1">
      <w:start w:val="1"/>
      <w:numFmt w:val="bullet"/>
      <w:lvlText w:val=""/>
      <w:lvlJc w:val="left"/>
      <w:pPr>
        <w:tabs>
          <w:tab w:val="num" w:pos="6952"/>
        </w:tabs>
        <w:ind w:left="6952" w:hanging="360"/>
      </w:pPr>
      <w:rPr>
        <w:rFonts w:ascii="Wingdings" w:hAnsi="Wingdings" w:hint="default"/>
      </w:rPr>
    </w:lvl>
    <w:lvl w:ilvl="6" w:tplc="67D6FA5A" w:tentative="1">
      <w:start w:val="1"/>
      <w:numFmt w:val="bullet"/>
      <w:lvlText w:val=""/>
      <w:lvlJc w:val="left"/>
      <w:pPr>
        <w:tabs>
          <w:tab w:val="num" w:pos="7672"/>
        </w:tabs>
        <w:ind w:left="7672" w:hanging="360"/>
      </w:pPr>
      <w:rPr>
        <w:rFonts w:ascii="Symbol" w:hAnsi="Symbol" w:hint="default"/>
      </w:rPr>
    </w:lvl>
    <w:lvl w:ilvl="7" w:tplc="D6F8A2D8" w:tentative="1">
      <w:start w:val="1"/>
      <w:numFmt w:val="bullet"/>
      <w:lvlText w:val="o"/>
      <w:lvlJc w:val="left"/>
      <w:pPr>
        <w:tabs>
          <w:tab w:val="num" w:pos="8392"/>
        </w:tabs>
        <w:ind w:left="8392" w:hanging="360"/>
      </w:pPr>
      <w:rPr>
        <w:rFonts w:ascii="Courier New" w:hAnsi="Courier New" w:hint="default"/>
      </w:rPr>
    </w:lvl>
    <w:lvl w:ilvl="8" w:tplc="CD5CDCBA" w:tentative="1">
      <w:start w:val="1"/>
      <w:numFmt w:val="bullet"/>
      <w:lvlText w:val=""/>
      <w:lvlJc w:val="left"/>
      <w:pPr>
        <w:tabs>
          <w:tab w:val="num" w:pos="9112"/>
        </w:tabs>
        <w:ind w:left="9112" w:hanging="360"/>
      </w:pPr>
      <w:rPr>
        <w:rFonts w:ascii="Wingdings" w:hAnsi="Wingdings" w:hint="default"/>
      </w:rPr>
    </w:lvl>
  </w:abstractNum>
  <w:abstractNum w:abstractNumId="25" w15:restartNumberingAfterBreak="0">
    <w:nsid w:val="5E844379"/>
    <w:multiLevelType w:val="hybridMultilevel"/>
    <w:tmpl w:val="7090C1C0"/>
    <w:lvl w:ilvl="0" w:tplc="6DAA7A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4A38AF"/>
    <w:multiLevelType w:val="hybridMultilevel"/>
    <w:tmpl w:val="B1CA146E"/>
    <w:lvl w:ilvl="0" w:tplc="C7E06A90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1" w:tplc="9A6A6B58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2" w:tplc="7CA662BC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3A8A38F0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B8BA467C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hint="default"/>
      </w:rPr>
    </w:lvl>
    <w:lvl w:ilvl="5" w:tplc="62549278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B1126C28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DCA09DBA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hint="default"/>
      </w:rPr>
    </w:lvl>
    <w:lvl w:ilvl="8" w:tplc="8968F97E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27" w15:restartNumberingAfterBreak="0">
    <w:nsid w:val="6B100A35"/>
    <w:multiLevelType w:val="hybridMultilevel"/>
    <w:tmpl w:val="03702954"/>
    <w:lvl w:ilvl="0" w:tplc="CAE66C14">
      <w:start w:val="1"/>
      <w:numFmt w:val="bullet"/>
      <w:pStyle w:val="T4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20D95"/>
    <w:multiLevelType w:val="hybridMultilevel"/>
    <w:tmpl w:val="8D0CAC12"/>
    <w:lvl w:ilvl="0" w:tplc="FF74C5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5A26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C46B8A">
      <w:start w:val="1"/>
      <w:numFmt w:val="bullet"/>
      <w:pStyle w:val="Action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10956"/>
    <w:multiLevelType w:val="hybridMultilevel"/>
    <w:tmpl w:val="A67C841C"/>
    <w:lvl w:ilvl="0" w:tplc="9B60529E">
      <w:start w:val="1"/>
      <w:numFmt w:val="lowerLetter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F418CE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A85E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608A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C6AA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F0BF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8435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E823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D8FF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3F7A16"/>
    <w:multiLevelType w:val="hybridMultilevel"/>
    <w:tmpl w:val="F28ED222"/>
    <w:lvl w:ilvl="0" w:tplc="9F68EFC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0773906">
    <w:abstractNumId w:val="20"/>
  </w:num>
  <w:num w:numId="2" w16cid:durableId="1638031106">
    <w:abstractNumId w:val="24"/>
  </w:num>
  <w:num w:numId="3" w16cid:durableId="1491558005">
    <w:abstractNumId w:val="26"/>
  </w:num>
  <w:num w:numId="4" w16cid:durableId="2125494382">
    <w:abstractNumId w:val="11"/>
  </w:num>
  <w:num w:numId="5" w16cid:durableId="894658209">
    <w:abstractNumId w:val="19"/>
  </w:num>
  <w:num w:numId="6" w16cid:durableId="1372531985">
    <w:abstractNumId w:val="22"/>
  </w:num>
  <w:num w:numId="7" w16cid:durableId="1064261805">
    <w:abstractNumId w:val="10"/>
  </w:num>
  <w:num w:numId="8" w16cid:durableId="209809358">
    <w:abstractNumId w:val="17"/>
  </w:num>
  <w:num w:numId="9" w16cid:durableId="2107453933">
    <w:abstractNumId w:val="29"/>
  </w:num>
  <w:num w:numId="10" w16cid:durableId="1969315867">
    <w:abstractNumId w:val="9"/>
  </w:num>
  <w:num w:numId="11" w16cid:durableId="1566918249">
    <w:abstractNumId w:val="7"/>
  </w:num>
  <w:num w:numId="12" w16cid:durableId="440302551">
    <w:abstractNumId w:val="6"/>
  </w:num>
  <w:num w:numId="13" w16cid:durableId="1450927303">
    <w:abstractNumId w:val="5"/>
  </w:num>
  <w:num w:numId="14" w16cid:durableId="321355012">
    <w:abstractNumId w:val="4"/>
  </w:num>
  <w:num w:numId="15" w16cid:durableId="307130590">
    <w:abstractNumId w:val="8"/>
  </w:num>
  <w:num w:numId="16" w16cid:durableId="1607229379">
    <w:abstractNumId w:val="3"/>
  </w:num>
  <w:num w:numId="17" w16cid:durableId="222955949">
    <w:abstractNumId w:val="2"/>
  </w:num>
  <w:num w:numId="18" w16cid:durableId="1926450104">
    <w:abstractNumId w:val="1"/>
  </w:num>
  <w:num w:numId="19" w16cid:durableId="567695057">
    <w:abstractNumId w:val="0"/>
  </w:num>
  <w:num w:numId="20" w16cid:durableId="1638727698">
    <w:abstractNumId w:val="30"/>
  </w:num>
  <w:num w:numId="21" w16cid:durableId="843935575">
    <w:abstractNumId w:val="14"/>
  </w:num>
  <w:num w:numId="22" w16cid:durableId="51271557">
    <w:abstractNumId w:val="16"/>
  </w:num>
  <w:num w:numId="23" w16cid:durableId="1931767883">
    <w:abstractNumId w:val="28"/>
  </w:num>
  <w:num w:numId="24" w16cid:durableId="435294382">
    <w:abstractNumId w:val="28"/>
  </w:num>
  <w:num w:numId="25" w16cid:durableId="609707443">
    <w:abstractNumId w:val="27"/>
  </w:num>
  <w:num w:numId="26" w16cid:durableId="1284269502">
    <w:abstractNumId w:val="15"/>
  </w:num>
  <w:num w:numId="27" w16cid:durableId="1765808829">
    <w:abstractNumId w:val="12"/>
  </w:num>
  <w:num w:numId="28" w16cid:durableId="455679372">
    <w:abstractNumId w:val="13"/>
  </w:num>
  <w:num w:numId="29" w16cid:durableId="567805055">
    <w:abstractNumId w:val="18"/>
  </w:num>
  <w:num w:numId="30" w16cid:durableId="1301880369">
    <w:abstractNumId w:val="25"/>
  </w:num>
  <w:num w:numId="31" w16cid:durableId="261108207">
    <w:abstractNumId w:val="21"/>
  </w:num>
  <w:num w:numId="32" w16cid:durableId="913589584">
    <w:abstractNumId w:val="18"/>
  </w:num>
  <w:num w:numId="33" w16cid:durableId="1073819882">
    <w:abstractNumId w:val="18"/>
  </w:num>
  <w:num w:numId="34" w16cid:durableId="55517891">
    <w:abstractNumId w:val="23"/>
  </w:num>
  <w:num w:numId="35" w16cid:durableId="14900494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0038a8,#e87511,#00b2aa,#d81e0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F8D"/>
    <w:rsid w:val="00033B9B"/>
    <w:rsid w:val="00033D4F"/>
    <w:rsid w:val="0006052A"/>
    <w:rsid w:val="00076B93"/>
    <w:rsid w:val="00077E95"/>
    <w:rsid w:val="000C109A"/>
    <w:rsid w:val="000E4F33"/>
    <w:rsid w:val="000F744F"/>
    <w:rsid w:val="00105DF5"/>
    <w:rsid w:val="00152450"/>
    <w:rsid w:val="001540F9"/>
    <w:rsid w:val="00154AD6"/>
    <w:rsid w:val="0017205C"/>
    <w:rsid w:val="00197C93"/>
    <w:rsid w:val="001B09AA"/>
    <w:rsid w:val="001B7BEA"/>
    <w:rsid w:val="001C4022"/>
    <w:rsid w:val="00207CFF"/>
    <w:rsid w:val="0021635C"/>
    <w:rsid w:val="0022758E"/>
    <w:rsid w:val="00234F86"/>
    <w:rsid w:val="00235736"/>
    <w:rsid w:val="002410F4"/>
    <w:rsid w:val="00251937"/>
    <w:rsid w:val="00253DD3"/>
    <w:rsid w:val="002769DA"/>
    <w:rsid w:val="00281F8D"/>
    <w:rsid w:val="002821DD"/>
    <w:rsid w:val="0028659C"/>
    <w:rsid w:val="002C33B2"/>
    <w:rsid w:val="002D40C3"/>
    <w:rsid w:val="002E65EE"/>
    <w:rsid w:val="00345841"/>
    <w:rsid w:val="00360BE9"/>
    <w:rsid w:val="00371EA0"/>
    <w:rsid w:val="00392CC1"/>
    <w:rsid w:val="003B1F5B"/>
    <w:rsid w:val="003B2DA6"/>
    <w:rsid w:val="003C3775"/>
    <w:rsid w:val="003D12DD"/>
    <w:rsid w:val="003D2C10"/>
    <w:rsid w:val="003F7B1E"/>
    <w:rsid w:val="00413F47"/>
    <w:rsid w:val="00432830"/>
    <w:rsid w:val="00455C66"/>
    <w:rsid w:val="004676E6"/>
    <w:rsid w:val="00470748"/>
    <w:rsid w:val="00486DF6"/>
    <w:rsid w:val="0049180C"/>
    <w:rsid w:val="004E12E6"/>
    <w:rsid w:val="004E16BC"/>
    <w:rsid w:val="004F629F"/>
    <w:rsid w:val="0051373A"/>
    <w:rsid w:val="00524272"/>
    <w:rsid w:val="005246A4"/>
    <w:rsid w:val="005343B8"/>
    <w:rsid w:val="00547E44"/>
    <w:rsid w:val="00556599"/>
    <w:rsid w:val="00557E7F"/>
    <w:rsid w:val="00566BE8"/>
    <w:rsid w:val="0057362F"/>
    <w:rsid w:val="00573B3D"/>
    <w:rsid w:val="005858A2"/>
    <w:rsid w:val="00590B05"/>
    <w:rsid w:val="00594245"/>
    <w:rsid w:val="00595C16"/>
    <w:rsid w:val="005C53F8"/>
    <w:rsid w:val="005E7B79"/>
    <w:rsid w:val="005F0B5B"/>
    <w:rsid w:val="00613936"/>
    <w:rsid w:val="00623671"/>
    <w:rsid w:val="00635C24"/>
    <w:rsid w:val="00642C8F"/>
    <w:rsid w:val="006559FA"/>
    <w:rsid w:val="00656765"/>
    <w:rsid w:val="0066552C"/>
    <w:rsid w:val="00666935"/>
    <w:rsid w:val="00693D8C"/>
    <w:rsid w:val="006946AB"/>
    <w:rsid w:val="006D5666"/>
    <w:rsid w:val="006E59EF"/>
    <w:rsid w:val="0070471F"/>
    <w:rsid w:val="00726BE8"/>
    <w:rsid w:val="00732EEE"/>
    <w:rsid w:val="00750AEE"/>
    <w:rsid w:val="00772891"/>
    <w:rsid w:val="00780835"/>
    <w:rsid w:val="007D63B6"/>
    <w:rsid w:val="007F15B3"/>
    <w:rsid w:val="007F67D9"/>
    <w:rsid w:val="00803B23"/>
    <w:rsid w:val="0081047C"/>
    <w:rsid w:val="008205C7"/>
    <w:rsid w:val="00821B15"/>
    <w:rsid w:val="00830902"/>
    <w:rsid w:val="00831CDB"/>
    <w:rsid w:val="00884744"/>
    <w:rsid w:val="00893D5F"/>
    <w:rsid w:val="008B16ED"/>
    <w:rsid w:val="008B4C67"/>
    <w:rsid w:val="008C568C"/>
    <w:rsid w:val="008E5CFA"/>
    <w:rsid w:val="008F2553"/>
    <w:rsid w:val="00900F7F"/>
    <w:rsid w:val="00957BB3"/>
    <w:rsid w:val="00962641"/>
    <w:rsid w:val="00963BCF"/>
    <w:rsid w:val="00974EBA"/>
    <w:rsid w:val="00985052"/>
    <w:rsid w:val="00987B07"/>
    <w:rsid w:val="009A515C"/>
    <w:rsid w:val="009B0821"/>
    <w:rsid w:val="009B6F93"/>
    <w:rsid w:val="009E354A"/>
    <w:rsid w:val="009E3E7F"/>
    <w:rsid w:val="009E5C18"/>
    <w:rsid w:val="009F0953"/>
    <w:rsid w:val="00A14C10"/>
    <w:rsid w:val="00A22F0B"/>
    <w:rsid w:val="00A276C0"/>
    <w:rsid w:val="00A36FF6"/>
    <w:rsid w:val="00A3796F"/>
    <w:rsid w:val="00A46B81"/>
    <w:rsid w:val="00A57714"/>
    <w:rsid w:val="00A706E8"/>
    <w:rsid w:val="00A9584A"/>
    <w:rsid w:val="00AC2BC1"/>
    <w:rsid w:val="00AC6395"/>
    <w:rsid w:val="00AD1629"/>
    <w:rsid w:val="00AD5214"/>
    <w:rsid w:val="00AD765E"/>
    <w:rsid w:val="00AE1DB5"/>
    <w:rsid w:val="00AE29C1"/>
    <w:rsid w:val="00AE3647"/>
    <w:rsid w:val="00AF5C66"/>
    <w:rsid w:val="00B10C27"/>
    <w:rsid w:val="00B174F1"/>
    <w:rsid w:val="00B2191B"/>
    <w:rsid w:val="00B34DE5"/>
    <w:rsid w:val="00B35688"/>
    <w:rsid w:val="00B426DD"/>
    <w:rsid w:val="00B53276"/>
    <w:rsid w:val="00B92173"/>
    <w:rsid w:val="00BA0D72"/>
    <w:rsid w:val="00BB7989"/>
    <w:rsid w:val="00BC389E"/>
    <w:rsid w:val="00BE20FC"/>
    <w:rsid w:val="00BE7855"/>
    <w:rsid w:val="00C202EE"/>
    <w:rsid w:val="00C209B0"/>
    <w:rsid w:val="00C20A1B"/>
    <w:rsid w:val="00C21ED2"/>
    <w:rsid w:val="00C2749B"/>
    <w:rsid w:val="00C300D4"/>
    <w:rsid w:val="00C415B1"/>
    <w:rsid w:val="00C44D30"/>
    <w:rsid w:val="00C60167"/>
    <w:rsid w:val="00CA32B2"/>
    <w:rsid w:val="00CB3C15"/>
    <w:rsid w:val="00CD3B31"/>
    <w:rsid w:val="00D43225"/>
    <w:rsid w:val="00D443B6"/>
    <w:rsid w:val="00D467D9"/>
    <w:rsid w:val="00D632F8"/>
    <w:rsid w:val="00D6510A"/>
    <w:rsid w:val="00D847FE"/>
    <w:rsid w:val="00D862CE"/>
    <w:rsid w:val="00D92C3E"/>
    <w:rsid w:val="00DC7715"/>
    <w:rsid w:val="00DE7D40"/>
    <w:rsid w:val="00DF33CE"/>
    <w:rsid w:val="00DF35A8"/>
    <w:rsid w:val="00DF7CEF"/>
    <w:rsid w:val="00E0155C"/>
    <w:rsid w:val="00E039AF"/>
    <w:rsid w:val="00E04048"/>
    <w:rsid w:val="00E1257A"/>
    <w:rsid w:val="00E264A6"/>
    <w:rsid w:val="00E62053"/>
    <w:rsid w:val="00E65902"/>
    <w:rsid w:val="00E7287B"/>
    <w:rsid w:val="00E93A7B"/>
    <w:rsid w:val="00EA5AAB"/>
    <w:rsid w:val="00EA7C8C"/>
    <w:rsid w:val="00EC10B8"/>
    <w:rsid w:val="00ED34B5"/>
    <w:rsid w:val="00ED72BB"/>
    <w:rsid w:val="00F27F05"/>
    <w:rsid w:val="00F41A80"/>
    <w:rsid w:val="00F51F0E"/>
    <w:rsid w:val="00F97814"/>
    <w:rsid w:val="00FA105A"/>
    <w:rsid w:val="00FA3492"/>
    <w:rsid w:val="00FA4C21"/>
    <w:rsid w:val="00FA6157"/>
    <w:rsid w:val="00FB334D"/>
    <w:rsid w:val="00FB5DED"/>
    <w:rsid w:val="00FE38C8"/>
    <w:rsid w:val="00FE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38a8,#e87511,#00b2aa,#d81e05"/>
    </o:shapedefaults>
    <o:shapelayout v:ext="edit">
      <o:idmap v:ext="edit" data="2"/>
    </o:shapelayout>
  </w:shapeDefaults>
  <w:decimalSymbol w:val="."/>
  <w:listSeparator w:val=","/>
  <w14:docId w14:val="2D9726EF"/>
  <w15:docId w15:val="{B8FDAF8A-AC4D-47ED-9191-EDB7A043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38C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next w:val="Normal"/>
    <w:qFormat/>
    <w:rsid w:val="00B35688"/>
    <w:pPr>
      <w:keepNext/>
      <w:spacing w:before="240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styleId="Heading2">
    <w:name w:val="heading 2"/>
    <w:basedOn w:val="Normal"/>
    <w:next w:val="Heading3"/>
    <w:qFormat/>
    <w:rsid w:val="0057362F"/>
    <w:pPr>
      <w:spacing w:before="240" w:after="120"/>
      <w:outlineLvl w:val="1"/>
    </w:pPr>
    <w:rPr>
      <w:rFonts w:ascii="Arial" w:hAnsi="Arial" w:cs="Arial"/>
      <w:b/>
      <w:bCs/>
      <w:iCs/>
      <w:sz w:val="20"/>
      <w:szCs w:val="21"/>
    </w:rPr>
  </w:style>
  <w:style w:type="paragraph" w:styleId="Heading3">
    <w:name w:val="heading 3"/>
    <w:basedOn w:val="Normal"/>
    <w:qFormat/>
    <w:rsid w:val="001C4022"/>
    <w:pPr>
      <w:spacing w:before="120" w:after="120" w:line="240" w:lineRule="exact"/>
      <w:outlineLvl w:val="2"/>
    </w:pPr>
    <w:rPr>
      <w:rFonts w:ascii="Arial" w:hAnsi="Arial" w:cs="Arial"/>
      <w:bCs/>
      <w:sz w:val="20"/>
      <w:szCs w:val="21"/>
      <w:u w:val="single"/>
    </w:rPr>
  </w:style>
  <w:style w:type="paragraph" w:styleId="Heading4">
    <w:name w:val="heading 4"/>
    <w:qFormat/>
    <w:rsid w:val="00B2191B"/>
    <w:pPr>
      <w:spacing w:before="120" w:after="120" w:line="240" w:lineRule="exact"/>
      <w:outlineLvl w:val="3"/>
    </w:pPr>
    <w:rPr>
      <w:rFonts w:ascii="Arial" w:eastAsia="Times New Roman" w:hAnsi="Arial" w:cs="Arial"/>
      <w:bCs/>
      <w:i/>
    </w:rPr>
  </w:style>
  <w:style w:type="paragraph" w:styleId="Heading5">
    <w:name w:val="heading 5"/>
    <w:basedOn w:val="Text3-dash"/>
    <w:qFormat/>
    <w:rsid w:val="00B2191B"/>
    <w:pPr>
      <w:numPr>
        <w:numId w:val="0"/>
      </w:numPr>
      <w:ind w:left="360"/>
      <w:outlineLvl w:val="4"/>
    </w:pPr>
  </w:style>
  <w:style w:type="paragraph" w:styleId="Heading6">
    <w:name w:val="heading 6"/>
    <w:basedOn w:val="Normal"/>
    <w:next w:val="Normal"/>
    <w:qFormat/>
    <w:rsid w:val="00900F7F"/>
    <w:pPr>
      <w:spacing w:before="120" w:after="120"/>
      <w:outlineLvl w:val="5"/>
    </w:pPr>
    <w:rPr>
      <w:rFonts w:ascii="Arial" w:hAnsi="Arial" w:cs="Arial"/>
      <w:bCs/>
      <w:i/>
      <w:color w:val="830067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50AEE"/>
  </w:style>
  <w:style w:type="paragraph" w:styleId="Title">
    <w:name w:val="Title"/>
    <w:qFormat/>
    <w:rsid w:val="00B2191B"/>
    <w:pPr>
      <w:spacing w:before="240"/>
      <w:outlineLvl w:val="0"/>
    </w:pPr>
    <w:rPr>
      <w:rFonts w:ascii="Arial" w:eastAsia="Times New Roman" w:hAnsi="Arial" w:cs="Arial"/>
      <w:b/>
      <w:bCs/>
      <w:caps/>
      <w:color w:val="A50021" w:themeColor="accent4"/>
      <w:kern w:val="28"/>
      <w:sz w:val="36"/>
      <w:szCs w:val="36"/>
    </w:rPr>
  </w:style>
  <w:style w:type="paragraph" w:styleId="Header">
    <w:name w:val="header"/>
    <w:basedOn w:val="Normal"/>
    <w:rsid w:val="00750A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0AEE"/>
    <w:pPr>
      <w:tabs>
        <w:tab w:val="center" w:pos="4320"/>
        <w:tab w:val="right" w:pos="8640"/>
      </w:tabs>
    </w:pPr>
  </w:style>
  <w:style w:type="paragraph" w:customStyle="1" w:styleId="heading0">
    <w:name w:val="heading 0"/>
    <w:rsid w:val="00B2191B"/>
    <w:rPr>
      <w:rFonts w:ascii="Arial Bold" w:eastAsia="Times New Roman" w:hAnsi="Arial Bold" w:cs="Arial"/>
      <w:b/>
      <w:bCs/>
      <w:color w:val="00ADC6" w:themeColor="accent1"/>
      <w:kern w:val="32"/>
      <w:sz w:val="40"/>
      <w:szCs w:val="40"/>
    </w:rPr>
  </w:style>
  <w:style w:type="table" w:styleId="TableGrid">
    <w:name w:val="Table Grid"/>
    <w:basedOn w:val="TableNormal"/>
    <w:rsid w:val="005E7B7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1">
    <w:name w:val="T1"/>
    <w:basedOn w:val="Normal"/>
    <w:uiPriority w:val="99"/>
    <w:rsid w:val="00251937"/>
    <w:pPr>
      <w:spacing w:before="120" w:after="120"/>
      <w:jc w:val="center"/>
    </w:pPr>
    <w:rPr>
      <w:rFonts w:ascii="Arial" w:hAnsi="Arial" w:cs="Arial"/>
      <w:b/>
      <w:sz w:val="20"/>
      <w:szCs w:val="20"/>
    </w:rPr>
  </w:style>
  <w:style w:type="paragraph" w:customStyle="1" w:styleId="T2">
    <w:name w:val="T2"/>
    <w:basedOn w:val="Normal"/>
    <w:rsid w:val="002821DD"/>
    <w:pPr>
      <w:spacing w:before="80" w:after="80"/>
    </w:pPr>
    <w:rPr>
      <w:rFonts w:ascii="Arial" w:hAnsi="Arial" w:cs="Arial"/>
      <w:b/>
      <w:sz w:val="20"/>
      <w:szCs w:val="20"/>
    </w:rPr>
  </w:style>
  <w:style w:type="paragraph" w:customStyle="1" w:styleId="T3">
    <w:name w:val="T3"/>
    <w:basedOn w:val="Normal"/>
    <w:rsid w:val="00251937"/>
    <w:pPr>
      <w:spacing w:before="80" w:after="80"/>
    </w:pPr>
    <w:rPr>
      <w:rFonts w:ascii="Arial" w:hAnsi="Arial" w:cs="Arial"/>
      <w:sz w:val="20"/>
      <w:szCs w:val="20"/>
    </w:rPr>
  </w:style>
  <w:style w:type="paragraph" w:customStyle="1" w:styleId="T4">
    <w:name w:val="T4"/>
    <w:basedOn w:val="Normal"/>
    <w:rsid w:val="006559FA"/>
    <w:pPr>
      <w:numPr>
        <w:numId w:val="25"/>
      </w:numPr>
      <w:tabs>
        <w:tab w:val="clear" w:pos="720"/>
        <w:tab w:val="num" w:pos="317"/>
      </w:tabs>
      <w:spacing w:before="60" w:after="60"/>
      <w:ind w:left="317" w:hanging="317"/>
    </w:pPr>
    <w:rPr>
      <w:rFonts w:ascii="Arial" w:hAnsi="Arial" w:cs="Arial"/>
      <w:sz w:val="20"/>
      <w:szCs w:val="20"/>
    </w:rPr>
  </w:style>
  <w:style w:type="paragraph" w:customStyle="1" w:styleId="Tnote">
    <w:name w:val="T note"/>
    <w:basedOn w:val="T3"/>
    <w:rsid w:val="009F0953"/>
    <w:rPr>
      <w:sz w:val="16"/>
      <w:szCs w:val="16"/>
    </w:rPr>
  </w:style>
  <w:style w:type="paragraph" w:customStyle="1" w:styleId="Action">
    <w:name w:val="Action"/>
    <w:rsid w:val="00B2191B"/>
    <w:pPr>
      <w:numPr>
        <w:ilvl w:val="2"/>
        <w:numId w:val="24"/>
      </w:numPr>
      <w:tabs>
        <w:tab w:val="clear" w:pos="2160"/>
        <w:tab w:val="num" w:pos="567"/>
      </w:tabs>
      <w:spacing w:before="120" w:after="120"/>
      <w:ind w:left="567" w:hanging="567"/>
    </w:pPr>
    <w:rPr>
      <w:rFonts w:ascii="Arial" w:eastAsia="Times New Roman" w:hAnsi="Arial"/>
      <w:i/>
      <w:color w:val="E27F17" w:themeColor="accent3"/>
      <w:szCs w:val="24"/>
    </w:rPr>
  </w:style>
  <w:style w:type="paragraph" w:styleId="BalloonText">
    <w:name w:val="Balloon Text"/>
    <w:basedOn w:val="Normal"/>
    <w:link w:val="BalloonTextChar"/>
    <w:rsid w:val="00A46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6B81"/>
    <w:rPr>
      <w:rFonts w:ascii="Tahoma" w:eastAsia="Times New Roman" w:hAnsi="Tahoma" w:cs="Tahoma"/>
      <w:sz w:val="16"/>
      <w:szCs w:val="16"/>
    </w:rPr>
  </w:style>
  <w:style w:type="paragraph" w:customStyle="1" w:styleId="Text1-paragraph">
    <w:name w:val="Text1 - paragraph"/>
    <w:qFormat/>
    <w:rsid w:val="0057362F"/>
    <w:pPr>
      <w:spacing w:before="120" w:after="120" w:line="240" w:lineRule="exact"/>
    </w:pPr>
    <w:rPr>
      <w:rFonts w:ascii="Arial" w:eastAsia="Times New Roman" w:hAnsi="Arial" w:cs="Arial"/>
      <w:szCs w:val="21"/>
    </w:rPr>
  </w:style>
  <w:style w:type="paragraph" w:customStyle="1" w:styleId="Text2-bullet">
    <w:name w:val="Text2 - bullet"/>
    <w:qFormat/>
    <w:rsid w:val="0057362F"/>
    <w:pPr>
      <w:numPr>
        <w:numId w:val="27"/>
      </w:numPr>
      <w:tabs>
        <w:tab w:val="left" w:pos="567"/>
      </w:tabs>
      <w:spacing w:before="120" w:after="120" w:line="240" w:lineRule="exact"/>
      <w:ind w:left="567" w:hanging="567"/>
    </w:pPr>
    <w:rPr>
      <w:rFonts w:ascii="Arial" w:eastAsia="Times New Roman" w:hAnsi="Arial" w:cs="Arial"/>
      <w:szCs w:val="21"/>
    </w:rPr>
  </w:style>
  <w:style w:type="paragraph" w:customStyle="1" w:styleId="Text3-dash">
    <w:name w:val="Text3 - dash"/>
    <w:qFormat/>
    <w:rsid w:val="001C4022"/>
    <w:pPr>
      <w:numPr>
        <w:numId w:val="28"/>
      </w:numPr>
      <w:tabs>
        <w:tab w:val="left" w:pos="993"/>
      </w:tabs>
      <w:spacing w:after="120"/>
      <w:ind w:left="993" w:hanging="426"/>
    </w:pPr>
    <w:rPr>
      <w:rFonts w:ascii="Arial" w:eastAsia="Times New Roman" w:hAnsi="Arial" w:cs="Arial"/>
      <w:bCs/>
      <w:iCs/>
      <w:szCs w:val="21"/>
    </w:rPr>
  </w:style>
  <w:style w:type="paragraph" w:customStyle="1" w:styleId="Figure">
    <w:name w:val="Figure"/>
    <w:basedOn w:val="Heading3"/>
    <w:qFormat/>
    <w:rsid w:val="00B2191B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281F8D"/>
    <w:rPr>
      <w:color w:val="808080"/>
    </w:rPr>
  </w:style>
  <w:style w:type="paragraph" w:customStyle="1" w:styleId="T0">
    <w:name w:val="T0"/>
    <w:qFormat/>
    <w:rsid w:val="00893D5F"/>
    <w:pPr>
      <w:spacing w:before="120" w:after="120"/>
    </w:pPr>
    <w:rPr>
      <w:rFonts w:ascii="Arial" w:eastAsia="Times New Roman" w:hAnsi="Arial" w:cs="Arial"/>
      <w:b/>
      <w:color w:val="FFFFFF" w:themeColor="background1"/>
      <w:szCs w:val="16"/>
    </w:rPr>
  </w:style>
  <w:style w:type="paragraph" w:customStyle="1" w:styleId="T3a">
    <w:name w:val="T3a"/>
    <w:qFormat/>
    <w:rsid w:val="00893D5F"/>
    <w:pPr>
      <w:spacing w:before="60" w:after="60"/>
    </w:pPr>
    <w:rPr>
      <w:rFonts w:ascii="Arial" w:eastAsia="Times New Roman" w:hAnsi="Arial" w:cs="Arial"/>
      <w:sz w:val="18"/>
    </w:rPr>
  </w:style>
  <w:style w:type="paragraph" w:customStyle="1" w:styleId="Tcentre">
    <w:name w:val="T centre"/>
    <w:basedOn w:val="T2"/>
    <w:qFormat/>
    <w:rsid w:val="002821DD"/>
    <w:pPr>
      <w:jc w:val="center"/>
    </w:pPr>
  </w:style>
  <w:style w:type="paragraph" w:customStyle="1" w:styleId="IMS0">
    <w:name w:val="IMS 0"/>
    <w:qFormat/>
    <w:rsid w:val="00693D8C"/>
    <w:pPr>
      <w:spacing w:after="120"/>
      <w:jc w:val="center"/>
    </w:pPr>
    <w:rPr>
      <w:rFonts w:ascii="Arial Bold" w:eastAsia="Times New Roman" w:hAnsi="Arial Bold" w:cs="Arial"/>
      <w:b/>
      <w:bCs/>
      <w:color w:val="FFFFFF" w:themeColor="background1"/>
      <w:kern w:val="32"/>
      <w:sz w:val="24"/>
    </w:rPr>
  </w:style>
  <w:style w:type="paragraph" w:customStyle="1" w:styleId="IMS1">
    <w:name w:val="IMS 1"/>
    <w:qFormat/>
    <w:rsid w:val="0006052A"/>
    <w:pPr>
      <w:spacing w:before="60" w:after="60"/>
    </w:pPr>
    <w:rPr>
      <w:rFonts w:ascii="Arial" w:eastAsia="Times New Roman" w:hAnsi="Arial" w:cs="Arial"/>
      <w:b/>
      <w:sz w:val="16"/>
    </w:rPr>
  </w:style>
  <w:style w:type="paragraph" w:customStyle="1" w:styleId="IMS2">
    <w:name w:val="IMS 2"/>
    <w:qFormat/>
    <w:rsid w:val="0006052A"/>
    <w:pPr>
      <w:spacing w:before="60" w:after="60"/>
    </w:pPr>
    <w:rPr>
      <w:rFonts w:ascii="Arial" w:eastAsia="Times New Roman" w:hAnsi="Arial"/>
      <w:sz w:val="16"/>
      <w:szCs w:val="24"/>
    </w:rPr>
  </w:style>
  <w:style w:type="paragraph" w:styleId="ListParagraph">
    <w:name w:val="List Paragraph"/>
    <w:basedOn w:val="Normal"/>
    <w:uiPriority w:val="34"/>
    <w:qFormat/>
    <w:rsid w:val="00AE3647"/>
    <w:pPr>
      <w:ind w:left="720"/>
      <w:contextualSpacing/>
    </w:pPr>
  </w:style>
  <w:style w:type="paragraph" w:customStyle="1" w:styleId="Normal-text">
    <w:name w:val="Normal - text"/>
    <w:basedOn w:val="Normal"/>
    <w:qFormat/>
    <w:rsid w:val="002E65EE"/>
    <w:pPr>
      <w:spacing w:before="120" w:after="120"/>
      <w:jc w:val="both"/>
    </w:pPr>
    <w:rPr>
      <w:rFonts w:ascii="Arial" w:hAnsi="Arial" w:cs="Arial"/>
      <w:sz w:val="20"/>
      <w:lang w:eastAsia="en-US"/>
    </w:rPr>
  </w:style>
  <w:style w:type="paragraph" w:customStyle="1" w:styleId="Normal-bullet">
    <w:name w:val="Normal - bullet"/>
    <w:qFormat/>
    <w:rsid w:val="002E65EE"/>
    <w:pPr>
      <w:numPr>
        <w:numId w:val="29"/>
      </w:numPr>
      <w:tabs>
        <w:tab w:val="left" w:pos="567"/>
      </w:tabs>
      <w:spacing w:before="120" w:after="120" w:line="240" w:lineRule="exact"/>
    </w:pPr>
    <w:rPr>
      <w:rFonts w:ascii="Arial" w:eastAsia="Times New Roman" w:hAnsi="Arial" w:cs="Arial"/>
      <w:szCs w:val="24"/>
      <w:lang w:eastAsia="en-US"/>
    </w:rPr>
  </w:style>
  <w:style w:type="paragraph" w:customStyle="1" w:styleId="Normal-textbold">
    <w:name w:val="Normal - text bold"/>
    <w:qFormat/>
    <w:rsid w:val="002E65EE"/>
    <w:pPr>
      <w:spacing w:before="120" w:after="120" w:line="240" w:lineRule="exact"/>
    </w:pPr>
    <w:rPr>
      <w:rFonts w:ascii="Arial" w:eastAsia="Times New Roman" w:hAnsi="Arial" w:cs="Calibri"/>
      <w:b/>
      <w:szCs w:val="24"/>
      <w:lang w:eastAsia="en-US"/>
    </w:rPr>
  </w:style>
  <w:style w:type="character" w:styleId="Hyperlink">
    <w:name w:val="Hyperlink"/>
    <w:basedOn w:val="DefaultParagraphFont"/>
    <w:rsid w:val="00821B15"/>
    <w:rPr>
      <w:color w:val="00ADC6" w:themeColor="hyperlink"/>
      <w:u w:val="single"/>
    </w:rPr>
  </w:style>
  <w:style w:type="character" w:styleId="FollowedHyperlink">
    <w:name w:val="FollowedHyperlink"/>
    <w:basedOn w:val="DefaultParagraphFont"/>
    <w:rsid w:val="00590B05"/>
    <w:rPr>
      <w:color w:val="E27F17" w:themeColor="followedHyperlink"/>
      <w:u w:val="single"/>
    </w:rPr>
  </w:style>
  <w:style w:type="character" w:styleId="CommentReference">
    <w:name w:val="annotation reference"/>
    <w:basedOn w:val="DefaultParagraphFont"/>
    <w:rsid w:val="00EA7C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7C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A7C8C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EA7C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7C8C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D847F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ACTEW">
      <a:dk1>
        <a:sysClr val="windowText" lastClr="000000"/>
      </a:dk1>
      <a:lt1>
        <a:sysClr val="window" lastClr="FFFFFF"/>
      </a:lt1>
      <a:dk2>
        <a:srgbClr val="A1917E"/>
      </a:dk2>
      <a:lt2>
        <a:srgbClr val="EEECE1"/>
      </a:lt2>
      <a:accent1>
        <a:srgbClr val="00ADC6"/>
      </a:accent1>
      <a:accent2>
        <a:srgbClr val="6DBE21"/>
      </a:accent2>
      <a:accent3>
        <a:srgbClr val="E27F17"/>
      </a:accent3>
      <a:accent4>
        <a:srgbClr val="A50021"/>
      </a:accent4>
      <a:accent5>
        <a:srgbClr val="003366"/>
      </a:accent5>
      <a:accent6>
        <a:srgbClr val="333333"/>
      </a:accent6>
      <a:hlink>
        <a:srgbClr val="00ADC6"/>
      </a:hlink>
      <a:folHlink>
        <a:srgbClr val="E27F1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5E69C23D4B448933D2ACA29FF0E1E" ma:contentTypeVersion="4" ma:contentTypeDescription="Create a new document." ma:contentTypeScope="" ma:versionID="43fdd7881f569916868b2e0bc4f73912">
  <xsd:schema xmlns:xsd="http://www.w3.org/2001/XMLSchema" xmlns:xs="http://www.w3.org/2001/XMLSchema" xmlns:p="http://schemas.microsoft.com/office/2006/metadata/properties" xmlns:ns2="c0deb7d0-418a-4a61-a9c2-b6f715841b3a" xmlns:ns3="b3bd962d-c03e-4d8c-b9f8-87bc97f57478" targetNamespace="http://schemas.microsoft.com/office/2006/metadata/properties" ma:root="true" ma:fieldsID="dcbb8cc35bba88e63aae617ce6c963fc" ns2:_="" ns3:_="">
    <xsd:import namespace="c0deb7d0-418a-4a61-a9c2-b6f715841b3a"/>
    <xsd:import namespace="b3bd962d-c03e-4d8c-b9f8-87bc97f574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Engagement_x0020_Sycle" minOccurs="0"/>
                <xsd:element ref="ns3:Cater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eb7d0-418a-4a61-a9c2-b6f715841b3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d962d-c03e-4d8c-b9f8-87bc97f57478" elementFormDefault="qualified">
    <xsd:import namespace="http://schemas.microsoft.com/office/2006/documentManagement/types"/>
    <xsd:import namespace="http://schemas.microsoft.com/office/infopath/2007/PartnerControls"/>
    <xsd:element name="Engagement_x0020_Sycle" ma:index="11" nillable="true" ma:displayName="Engagement Cycle" ma:format="Dropdown" ma:internalName="Engagement_x0020_Sycle">
      <xsd:simpleType>
        <xsd:union memberTypes="dms:Text">
          <xsd:simpleType>
            <xsd:restriction base="dms:Choice">
              <xsd:enumeration value="Applications"/>
              <xsd:enumeration value="Short Listings"/>
              <xsd:enumeration value="Pre-Employment"/>
              <xsd:enumeration value="On-Boarding"/>
              <xsd:enumeration value="Induction"/>
              <xsd:enumeration value="Selection Report"/>
              <xsd:enumeration value="Position Description"/>
              <xsd:enumeration value="Advertising"/>
            </xsd:restriction>
          </xsd:simpleType>
        </xsd:union>
      </xsd:simpleType>
    </xsd:element>
    <xsd:element name="Catergory" ma:index="12" ma:displayName="Catergory" ma:default="Recruitment" ma:format="Dropdown" ma:internalName="Catergory">
      <xsd:simpleType>
        <xsd:restriction base="dms:Choice">
          <xsd:enumeration value="Recruitment"/>
          <xsd:enumeration value="On-boarding"/>
          <xsd:enumeration value="Induction"/>
          <xsd:enumeration value="Job Evaluation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gagement_x0020_Sycle xmlns="b3bd962d-c03e-4d8c-b9f8-87bc97f57478" xsi:nil="true"/>
    <Catergory xmlns="b3bd962d-c03e-4d8c-b9f8-87bc97f57478">Recruitment</Catergory>
    <_dlc_DocId xmlns="c0deb7d0-418a-4a61-a9c2-b6f715841b3a">IWPROC-2014620125-1336</_dlc_DocId>
    <_dlc_DocIdUrl xmlns="c0deb7d0-418a-4a61-a9c2-b6f715841b3a">
      <Url>https://iconwaterltd.sharepoint.com/teams/PeopleandCulture/_layouts/15/DocIdRedir.aspx?ID=IWPROC-2014620125-1336</Url>
      <Description>IWPROC-2014620125-1336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625D015-53FE-4C56-8143-73A3938FF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deb7d0-418a-4a61-a9c2-b6f715841b3a"/>
    <ds:schemaRef ds:uri="b3bd962d-c03e-4d8c-b9f8-87bc97f574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B1AAA9-DEF0-4ACE-BE97-C7A489A20B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7AF31E-C326-4D55-9B4A-C17108E86C15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0deb7d0-418a-4a61-a9c2-b6f715841b3a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b3bd962d-c03e-4d8c-b9f8-87bc97f57478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F513C4F-A7A3-4BCE-A6CC-BA6DEE43AA8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 Template</vt:lpstr>
    </vt:vector>
  </TitlesOfParts>
  <Company>comco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 Template</dc:title>
  <dc:creator>Chappell, Shannon</dc:creator>
  <cp:keywords>Position Description</cp:keywords>
  <cp:lastModifiedBy>Carnell, Kath</cp:lastModifiedBy>
  <cp:revision>2</cp:revision>
  <cp:lastPrinted>2018-01-08T01:10:00Z</cp:lastPrinted>
  <dcterms:created xsi:type="dcterms:W3CDTF">2025-09-04T22:37:00Z</dcterms:created>
  <dcterms:modified xsi:type="dcterms:W3CDTF">2025-09-04T22:37:00Z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0x01010005F5E69C23D4B448933D2ACA29FF0E1E</vt:lpwstr>
  </property>
  <property fmtid="{D5CDD505-2E9C-101B-9397-08002B2CF9AE}" pid="3" name="TaxKeyword">
    <vt:lpwstr>1956;#Position Description|1c8c5777-7f66-4042-a253-f9af0e1a4ff8</vt:lpwstr>
  </property>
  <property fmtid="{D5CDD505-2E9C-101B-9397-08002B2CF9AE}" pid="4" name="BusinessUnit">
    <vt:lpwstr/>
  </property>
  <property fmtid="{D5CDD505-2E9C-101B-9397-08002B2CF9AE}" pid="5" name="BusinessUnit1">
    <vt:lpwstr/>
  </property>
  <property fmtid="{D5CDD505-2E9C-101B-9397-08002B2CF9AE}" pid="6" name="Asset Hierarchy">
    <vt:lpwstr/>
  </property>
  <property fmtid="{D5CDD505-2E9C-101B-9397-08002B2CF9AE}" pid="7" name="NextRevisionDate">
    <vt:filetime>2016-03-31T13:00:00Z</vt:filetime>
  </property>
  <property fmtid="{D5CDD505-2E9C-101B-9397-08002B2CF9AE}" pid="8" name="SortBy">
    <vt:lpwstr>A-Z</vt:lpwstr>
  </property>
  <property fmtid="{D5CDD505-2E9C-101B-9397-08002B2CF9AE}" pid="9" name="FinancialYearTaxHTField">
    <vt:lpwstr/>
  </property>
  <property fmtid="{D5CDD505-2E9C-101B-9397-08002B2CF9AE}" pid="10" name="RecordsCategoryTaxHTField">
    <vt:lpwstr>Recruitment|167677fd-22e5-4a70-9614-cfd94a86721d</vt:lpwstr>
  </property>
  <property fmtid="{D5CDD505-2E9C-101B-9397-08002B2CF9AE}" pid="11" name="Records_x0020_Category">
    <vt:lpwstr>3;#Recruitment|167677fd-22e5-4a70-9614-cfd94a86721d</vt:lpwstr>
  </property>
  <property fmtid="{D5CDD505-2E9C-101B-9397-08002B2CF9AE}" pid="12" name="Security Classification">
    <vt:lpwstr>4;#In-Confidence|59848076-5892-4139-a193-8b91293a9641</vt:lpwstr>
  </property>
  <property fmtid="{D5CDD505-2E9C-101B-9397-08002B2CF9AE}" pid="13" name="SecurityClassificationTaxHTField">
    <vt:lpwstr>In-Confidence|59848076-5892-4139-a193-8b91293a9641</vt:lpwstr>
  </property>
  <property fmtid="{D5CDD505-2E9C-101B-9397-08002B2CF9AE}" pid="14" name="Financial_x0020_Year">
    <vt:lpwstr/>
  </property>
  <property fmtid="{D5CDD505-2E9C-101B-9397-08002B2CF9AE}" pid="15" name="Security_x0020_Classification">
    <vt:lpwstr>4;#In-Confidence|59848076-5892-4139-a193-8b91293a9641</vt:lpwstr>
  </property>
  <property fmtid="{D5CDD505-2E9C-101B-9397-08002B2CF9AE}" pid="16" name="RecordStatusTaxHTField">
    <vt:lpwstr/>
  </property>
  <property fmtid="{D5CDD505-2E9C-101B-9397-08002B2CF9AE}" pid="17" name="Records Category">
    <vt:lpwstr>3;#Recruitment|167677fd-22e5-4a70-9614-cfd94a86721d</vt:lpwstr>
  </property>
  <property fmtid="{D5CDD505-2E9C-101B-9397-08002B2CF9AE}" pid="18" name="Record_x0020_Status">
    <vt:lpwstr/>
  </property>
  <property fmtid="{D5CDD505-2E9C-101B-9397-08002B2CF9AE}" pid="19" name="TaxCatchAll">
    <vt:lpwstr>4;#In-Confidence|59848076-5892-4139-a193-8b91293a9641;#3;#Recruitment|167677fd-22e5-4a70-9614-cfd94a86721d</vt:lpwstr>
  </property>
  <property fmtid="{D5CDD505-2E9C-101B-9397-08002B2CF9AE}" pid="20" name="Financial Year">
    <vt:lpwstr/>
  </property>
  <property fmtid="{D5CDD505-2E9C-101B-9397-08002B2CF9AE}" pid="21" name="Record Status">
    <vt:lpwstr/>
  </property>
  <property fmtid="{D5CDD505-2E9C-101B-9397-08002B2CF9AE}" pid="22" name="_dlc_DocIdItemGuid">
    <vt:lpwstr>cdd4c4a1-8007-4667-b76a-436231d46d82</vt:lpwstr>
  </property>
</Properties>
</file>