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3E0B" w14:textId="4C615FDE" w:rsidR="30677225" w:rsidRDefault="00912FCE" w:rsidP="30677225">
      <w:pPr>
        <w:pStyle w:val="heading0"/>
      </w:pPr>
      <w:r>
        <w:t>Position description</w:t>
      </w:r>
    </w:p>
    <w:tbl>
      <w:tblPr>
        <w:tblStyle w:val="TableGrid"/>
        <w:tblW w:w="0" w:type="auto"/>
        <w:tblLook w:val="04A0" w:firstRow="1" w:lastRow="0" w:firstColumn="1" w:lastColumn="0" w:noHBand="0" w:noVBand="1"/>
      </w:tblPr>
      <w:tblGrid>
        <w:gridCol w:w="2127"/>
        <w:gridCol w:w="7018"/>
      </w:tblGrid>
      <w:tr w:rsidR="0048005A" w:rsidRPr="003A693E" w14:paraId="722F17EE" w14:textId="77777777" w:rsidTr="007E0797">
        <w:tc>
          <w:tcPr>
            <w:tcW w:w="2127" w:type="dxa"/>
            <w:shd w:val="clear" w:color="auto" w:fill="CCECFF"/>
          </w:tcPr>
          <w:p w14:paraId="1DAB3206" w14:textId="77777777" w:rsidR="0048005A" w:rsidRPr="003A693E" w:rsidRDefault="0048005A" w:rsidP="007E0797">
            <w:pPr>
              <w:spacing w:before="60" w:after="60"/>
              <w:rPr>
                <w:rFonts w:ascii="Arial" w:hAnsi="Arial" w:cs="Arial"/>
                <w:b/>
                <w:bCs/>
                <w:sz w:val="20"/>
              </w:rPr>
            </w:pPr>
            <w:r w:rsidRPr="003A693E">
              <w:rPr>
                <w:rFonts w:ascii="Arial" w:hAnsi="Arial" w:cs="Arial"/>
                <w:b/>
                <w:bCs/>
                <w:sz w:val="20"/>
              </w:rPr>
              <w:t>Title:</w:t>
            </w:r>
          </w:p>
        </w:tc>
        <w:tc>
          <w:tcPr>
            <w:tcW w:w="7018" w:type="dxa"/>
          </w:tcPr>
          <w:p w14:paraId="4BAACAB3" w14:textId="789489E1" w:rsidR="0048005A" w:rsidRPr="000F18EC" w:rsidRDefault="00BF1A9D" w:rsidP="007E0797">
            <w:pPr>
              <w:spacing w:before="60" w:after="60"/>
              <w:rPr>
                <w:rFonts w:ascii="Arial" w:hAnsi="Arial" w:cs="Arial"/>
                <w:bCs/>
                <w:sz w:val="20"/>
              </w:rPr>
            </w:pPr>
            <w:r w:rsidRPr="00BF1A9D">
              <w:rPr>
                <w:rFonts w:ascii="Arial" w:hAnsi="Arial" w:cs="Arial"/>
                <w:bCs/>
                <w:sz w:val="20"/>
              </w:rPr>
              <w:t>Senior Data &amp; Support Specialist  </w:t>
            </w:r>
          </w:p>
        </w:tc>
      </w:tr>
      <w:tr w:rsidR="0048005A" w:rsidRPr="003A693E" w14:paraId="0CC4BE58" w14:textId="77777777" w:rsidTr="007E0797">
        <w:tc>
          <w:tcPr>
            <w:tcW w:w="2127" w:type="dxa"/>
            <w:shd w:val="clear" w:color="auto" w:fill="CCECFF"/>
          </w:tcPr>
          <w:p w14:paraId="13B5FCAD" w14:textId="77777777" w:rsidR="0048005A" w:rsidRPr="003A693E" w:rsidRDefault="0048005A" w:rsidP="007E0797">
            <w:pPr>
              <w:spacing w:before="60" w:after="60"/>
              <w:rPr>
                <w:rFonts w:ascii="Arial" w:hAnsi="Arial" w:cs="Arial"/>
                <w:b/>
                <w:bCs/>
                <w:sz w:val="20"/>
              </w:rPr>
            </w:pPr>
            <w:r w:rsidRPr="003A693E">
              <w:rPr>
                <w:rFonts w:ascii="Arial" w:hAnsi="Arial" w:cs="Arial"/>
                <w:b/>
                <w:bCs/>
                <w:sz w:val="20"/>
              </w:rPr>
              <w:t xml:space="preserve">Position </w:t>
            </w:r>
            <w:r>
              <w:rPr>
                <w:rFonts w:ascii="Arial" w:hAnsi="Arial" w:cs="Arial"/>
                <w:b/>
                <w:bCs/>
                <w:sz w:val="20"/>
              </w:rPr>
              <w:t>n</w:t>
            </w:r>
            <w:r w:rsidRPr="003A693E">
              <w:rPr>
                <w:rFonts w:ascii="Arial" w:hAnsi="Arial" w:cs="Arial"/>
                <w:b/>
                <w:bCs/>
                <w:sz w:val="20"/>
              </w:rPr>
              <w:t>umber:</w:t>
            </w:r>
          </w:p>
        </w:tc>
        <w:tc>
          <w:tcPr>
            <w:tcW w:w="7018" w:type="dxa"/>
          </w:tcPr>
          <w:p w14:paraId="47AB2C06" w14:textId="2EB731E3" w:rsidR="0048005A" w:rsidRPr="000F18EC" w:rsidRDefault="00F51F11" w:rsidP="007E0797">
            <w:pPr>
              <w:spacing w:before="60" w:after="60"/>
              <w:rPr>
                <w:rFonts w:ascii="Arial" w:hAnsi="Arial" w:cs="Arial"/>
                <w:bCs/>
                <w:sz w:val="20"/>
              </w:rPr>
            </w:pPr>
            <w:r>
              <w:rPr>
                <w:rFonts w:ascii="Arial" w:hAnsi="Arial" w:cs="Arial"/>
                <w:bCs/>
                <w:sz w:val="20"/>
              </w:rPr>
              <w:t>8022</w:t>
            </w:r>
          </w:p>
        </w:tc>
      </w:tr>
      <w:tr w:rsidR="0048005A" w:rsidRPr="003A693E" w14:paraId="634585FB" w14:textId="77777777" w:rsidTr="007E0797">
        <w:tc>
          <w:tcPr>
            <w:tcW w:w="2127" w:type="dxa"/>
            <w:shd w:val="clear" w:color="auto" w:fill="CCECFF"/>
          </w:tcPr>
          <w:p w14:paraId="72C6F97A" w14:textId="77777777" w:rsidR="0048005A" w:rsidRPr="003A693E" w:rsidRDefault="0048005A" w:rsidP="007E0797">
            <w:pPr>
              <w:spacing w:before="60" w:after="60"/>
              <w:rPr>
                <w:rFonts w:ascii="Arial" w:hAnsi="Arial" w:cs="Arial"/>
                <w:b/>
                <w:bCs/>
                <w:sz w:val="20"/>
              </w:rPr>
            </w:pPr>
            <w:r w:rsidRPr="003A693E">
              <w:rPr>
                <w:rFonts w:ascii="Arial" w:hAnsi="Arial" w:cs="Arial"/>
                <w:b/>
                <w:bCs/>
                <w:sz w:val="20"/>
              </w:rPr>
              <w:t>Classification:</w:t>
            </w:r>
          </w:p>
        </w:tc>
        <w:tc>
          <w:tcPr>
            <w:tcW w:w="7018" w:type="dxa"/>
          </w:tcPr>
          <w:p w14:paraId="565DB069" w14:textId="6CEC8C21" w:rsidR="0048005A" w:rsidRPr="000F18EC" w:rsidRDefault="00F51F11" w:rsidP="007E0797">
            <w:pPr>
              <w:spacing w:before="60" w:after="60"/>
              <w:rPr>
                <w:rFonts w:ascii="Arial" w:hAnsi="Arial" w:cs="Arial"/>
                <w:bCs/>
                <w:sz w:val="20"/>
              </w:rPr>
            </w:pPr>
            <w:r>
              <w:rPr>
                <w:rFonts w:ascii="Arial" w:hAnsi="Arial" w:cs="Arial"/>
                <w:bCs/>
                <w:sz w:val="20"/>
              </w:rPr>
              <w:t>Level 4 Zone A</w:t>
            </w:r>
          </w:p>
        </w:tc>
      </w:tr>
      <w:tr w:rsidR="0048005A" w:rsidRPr="003A693E" w14:paraId="55E9B999" w14:textId="77777777" w:rsidTr="007E0797">
        <w:tc>
          <w:tcPr>
            <w:tcW w:w="2127" w:type="dxa"/>
            <w:shd w:val="clear" w:color="auto" w:fill="CCECFF"/>
          </w:tcPr>
          <w:p w14:paraId="7D31E637" w14:textId="77777777" w:rsidR="0048005A" w:rsidRPr="003A693E" w:rsidRDefault="0048005A" w:rsidP="007E0797">
            <w:pPr>
              <w:spacing w:before="60" w:after="60"/>
              <w:rPr>
                <w:rFonts w:ascii="Arial" w:hAnsi="Arial" w:cs="Arial"/>
                <w:b/>
                <w:bCs/>
                <w:sz w:val="20"/>
              </w:rPr>
            </w:pPr>
            <w:r w:rsidRPr="003A693E">
              <w:rPr>
                <w:rFonts w:ascii="Arial" w:hAnsi="Arial" w:cs="Arial"/>
                <w:b/>
                <w:bCs/>
                <w:sz w:val="20"/>
              </w:rPr>
              <w:t>Group:</w:t>
            </w:r>
          </w:p>
        </w:tc>
        <w:tc>
          <w:tcPr>
            <w:tcW w:w="7018" w:type="dxa"/>
          </w:tcPr>
          <w:p w14:paraId="7E59CBBB" w14:textId="30D44519" w:rsidR="0048005A" w:rsidRPr="000F18EC" w:rsidRDefault="00F51F11" w:rsidP="007E0797">
            <w:pPr>
              <w:spacing w:before="60" w:after="60"/>
              <w:rPr>
                <w:rFonts w:ascii="Arial" w:hAnsi="Arial" w:cs="Arial"/>
                <w:bCs/>
                <w:sz w:val="20"/>
              </w:rPr>
            </w:pPr>
            <w:r w:rsidRPr="00F51F11">
              <w:rPr>
                <w:rFonts w:ascii="Arial" w:hAnsi="Arial" w:cs="Arial"/>
                <w:bCs/>
                <w:sz w:val="20"/>
              </w:rPr>
              <w:t>Digital Technology Group </w:t>
            </w:r>
          </w:p>
        </w:tc>
      </w:tr>
      <w:tr w:rsidR="0048005A" w:rsidRPr="003A693E" w14:paraId="37F897F4" w14:textId="77777777" w:rsidTr="007E0797">
        <w:tc>
          <w:tcPr>
            <w:tcW w:w="2127" w:type="dxa"/>
            <w:shd w:val="clear" w:color="auto" w:fill="CCECFF"/>
          </w:tcPr>
          <w:p w14:paraId="0281F562" w14:textId="77777777" w:rsidR="0048005A" w:rsidRPr="003A693E" w:rsidRDefault="0048005A" w:rsidP="007E0797">
            <w:pPr>
              <w:spacing w:before="60" w:after="60"/>
              <w:rPr>
                <w:rFonts w:ascii="Arial" w:hAnsi="Arial" w:cs="Arial"/>
                <w:b/>
                <w:bCs/>
                <w:sz w:val="20"/>
              </w:rPr>
            </w:pPr>
            <w:r>
              <w:rPr>
                <w:rFonts w:ascii="Arial" w:hAnsi="Arial" w:cs="Arial"/>
                <w:b/>
                <w:bCs/>
                <w:sz w:val="20"/>
              </w:rPr>
              <w:t>Branch</w:t>
            </w:r>
          </w:p>
        </w:tc>
        <w:tc>
          <w:tcPr>
            <w:tcW w:w="7018" w:type="dxa"/>
          </w:tcPr>
          <w:p w14:paraId="4EAF5910" w14:textId="072BC2F1" w:rsidR="0048005A" w:rsidRPr="000F18EC" w:rsidRDefault="001E0292" w:rsidP="007E0797">
            <w:pPr>
              <w:spacing w:before="60" w:after="60"/>
              <w:rPr>
                <w:rFonts w:ascii="Arial" w:hAnsi="Arial" w:cs="Arial"/>
                <w:bCs/>
                <w:sz w:val="20"/>
              </w:rPr>
            </w:pPr>
            <w:r>
              <w:rPr>
                <w:rFonts w:ascii="Arial" w:hAnsi="Arial" w:cs="Arial"/>
                <w:bCs/>
                <w:sz w:val="20"/>
              </w:rPr>
              <w:t>Digital Operations</w:t>
            </w:r>
          </w:p>
        </w:tc>
      </w:tr>
      <w:tr w:rsidR="00912BFF" w:rsidRPr="003A693E" w14:paraId="61C9A801" w14:textId="77777777" w:rsidTr="007E0797">
        <w:tc>
          <w:tcPr>
            <w:tcW w:w="2127" w:type="dxa"/>
            <w:shd w:val="clear" w:color="auto" w:fill="CCECFF"/>
          </w:tcPr>
          <w:p w14:paraId="2D5F3104" w14:textId="19231B34" w:rsidR="00912BFF" w:rsidRDefault="006B57F3" w:rsidP="007E0797">
            <w:pPr>
              <w:spacing w:before="60" w:after="60"/>
              <w:rPr>
                <w:rFonts w:ascii="Arial" w:hAnsi="Arial" w:cs="Arial"/>
                <w:b/>
                <w:bCs/>
                <w:sz w:val="20"/>
              </w:rPr>
            </w:pPr>
            <w:r>
              <w:rPr>
                <w:rFonts w:ascii="Arial" w:hAnsi="Arial" w:cs="Arial"/>
                <w:b/>
                <w:bCs/>
                <w:sz w:val="20"/>
              </w:rPr>
              <w:t>Reports to:</w:t>
            </w:r>
          </w:p>
        </w:tc>
        <w:tc>
          <w:tcPr>
            <w:tcW w:w="7018" w:type="dxa"/>
          </w:tcPr>
          <w:p w14:paraId="37E831C2" w14:textId="09E15285" w:rsidR="00912BFF" w:rsidRPr="000F18EC" w:rsidRDefault="000E621B" w:rsidP="007E0797">
            <w:pPr>
              <w:spacing w:before="60" w:after="60"/>
              <w:rPr>
                <w:rFonts w:ascii="Arial" w:hAnsi="Arial" w:cs="Arial"/>
                <w:bCs/>
                <w:sz w:val="20"/>
              </w:rPr>
            </w:pPr>
            <w:r w:rsidRPr="000E621B">
              <w:rPr>
                <w:rFonts w:ascii="Arial" w:hAnsi="Arial" w:cs="Arial"/>
                <w:bCs/>
                <w:sz w:val="20"/>
              </w:rPr>
              <w:t>Applications Support Lead </w:t>
            </w:r>
          </w:p>
        </w:tc>
      </w:tr>
    </w:tbl>
    <w:p w14:paraId="1A77B9AC" w14:textId="0AB915E5" w:rsidR="00EE7D1E" w:rsidRDefault="0048005A" w:rsidP="00E166B5">
      <w:pPr>
        <w:pStyle w:val="Heading1"/>
      </w:pPr>
      <w:r>
        <w:t>Icon Water overview</w:t>
      </w:r>
    </w:p>
    <w:p w14:paraId="714DBAD4" w14:textId="77777777" w:rsidR="00DF773E" w:rsidRDefault="00DF773E" w:rsidP="00DF773E">
      <w:pPr>
        <w:pStyle w:val="Normal-bullet"/>
        <w:numPr>
          <w:ilvl w:val="0"/>
          <w:numId w:val="0"/>
        </w:numPr>
      </w:pPr>
      <w:r>
        <w:t>Icon Water Limited (Icon Water) is the ACT’s supplier of essential water and wastewater services and have proudly served our community for over 100 years – sourcing, treating and supplying water, and managing Canberra’s wastewater network.</w:t>
      </w:r>
    </w:p>
    <w:p w14:paraId="4E054323" w14:textId="77777777" w:rsidR="00DF773E" w:rsidRDefault="00DF773E" w:rsidP="00DF773E">
      <w:pPr>
        <w:pStyle w:val="Normal-bullet"/>
        <w:numPr>
          <w:ilvl w:val="0"/>
          <w:numId w:val="0"/>
        </w:numPr>
      </w:pPr>
      <w:r>
        <w:t xml:space="preserve">Icon Water is an unlisted public company that is wholly owned by the ACT Government. Icon Water’s voting shareholders are the Chief Minister and Minister for the Environment and Heritage of the ACT. Icon Water has corporate reporting and compliance obligations under the Territory-owned Corporations Act 1990 and Corporations Law. </w:t>
      </w:r>
    </w:p>
    <w:p w14:paraId="59E1FFD7" w14:textId="72706455" w:rsidR="008205C7" w:rsidRDefault="00124BA0" w:rsidP="00E166B5">
      <w:pPr>
        <w:pStyle w:val="Heading1"/>
      </w:pPr>
      <w:r>
        <w:t>Position overview</w:t>
      </w:r>
    </w:p>
    <w:p w14:paraId="71A4F773" w14:textId="36A47CA4" w:rsidR="008E0E19" w:rsidRDefault="000E621B" w:rsidP="00F26B4E">
      <w:pPr>
        <w:pStyle w:val="Normal-bullet"/>
        <w:numPr>
          <w:ilvl w:val="0"/>
          <w:numId w:val="0"/>
        </w:numPr>
      </w:pPr>
      <w:r w:rsidRPr="00777313">
        <w:t>This role has primary responsibility for maintaining and administering the Oracle Utilities Analytics services that support Icon Water’s Asset Systems.    </w:t>
      </w:r>
    </w:p>
    <w:p w14:paraId="7567B632" w14:textId="6D8D4183" w:rsidR="00777313" w:rsidRPr="00777313" w:rsidRDefault="003400E1" w:rsidP="00F26B4E">
      <w:pPr>
        <w:pStyle w:val="Normal-bullet"/>
        <w:numPr>
          <w:ilvl w:val="0"/>
          <w:numId w:val="0"/>
        </w:numPr>
      </w:pPr>
      <w:r w:rsidRPr="003400E1">
        <w:rPr>
          <w:b/>
          <w:bCs/>
        </w:rPr>
        <w:t>​​​​​​</w:t>
      </w:r>
      <w:r w:rsidRPr="003400E1">
        <w:t>Digital Operations is responsible for ensuring continuity of IT Services for Icon Water.  Responsible for on-going IT operations in IT Technology Landscape. Implement and maintain ITIL based service management practices within Icon Water to Support and enhance IT systems.​​​​​​​​​​​​​​​​​​​​​​​​​​​​ </w:t>
      </w:r>
    </w:p>
    <w:p w14:paraId="32A91BF9" w14:textId="77777777" w:rsidR="00317D62" w:rsidRPr="00657372" w:rsidRDefault="00317D62" w:rsidP="00317D62">
      <w:pPr>
        <w:pStyle w:val="Heading1"/>
        <w:rPr>
          <w:color w:val="auto"/>
          <w:kern w:val="0"/>
          <w:sz w:val="24"/>
          <w:szCs w:val="24"/>
          <w:lang w:eastAsia="en-US"/>
        </w:rPr>
      </w:pPr>
      <w:r w:rsidRPr="00657372">
        <w:rPr>
          <w:color w:val="auto"/>
          <w:kern w:val="0"/>
          <w:sz w:val="24"/>
          <w:szCs w:val="24"/>
          <w:lang w:eastAsia="en-US"/>
        </w:rPr>
        <w:t>Key responsibilities</w:t>
      </w:r>
    </w:p>
    <w:p w14:paraId="0EEAD66F" w14:textId="77777777" w:rsidR="00FF3744" w:rsidRDefault="00FF3744" w:rsidP="00FF3744">
      <w:pPr>
        <w:pStyle w:val="Normal-bullet"/>
        <w:ind w:left="567" w:hanging="567"/>
      </w:pPr>
      <w:r>
        <w:t>Install, administer, maintain and improve the Oracle Utilities Analytics (OUA) services and other data related services that support the company’s Asset Systems suite.</w:t>
      </w:r>
    </w:p>
    <w:p w14:paraId="623108EF" w14:textId="2A8CAAF2" w:rsidR="00FF3744" w:rsidRDefault="00FF3744" w:rsidP="00FF3744">
      <w:pPr>
        <w:pStyle w:val="Normal-bullet"/>
        <w:ind w:left="567" w:hanging="567"/>
      </w:pPr>
      <w:r>
        <w:t>Define, review, develop and maintain reports using OUA (OBIEE) and BI Publisher</w:t>
      </w:r>
      <w:r>
        <w:t>.</w:t>
      </w:r>
    </w:p>
    <w:p w14:paraId="0E30A3E6" w14:textId="7186CAFF" w:rsidR="00FF3744" w:rsidRDefault="00FF3744" w:rsidP="00FF3744">
      <w:pPr>
        <w:pStyle w:val="Normal-bullet"/>
        <w:ind w:left="567" w:hanging="567"/>
      </w:pPr>
      <w:r>
        <w:t>Manage and maintain the synchronisation of data between WAM, MWM and OUA using the Oracle Goldengate platform</w:t>
      </w:r>
      <w:r>
        <w:t>.</w:t>
      </w:r>
    </w:p>
    <w:p w14:paraId="7B0C77AE" w14:textId="5B26849B" w:rsidR="00FF3744" w:rsidRDefault="00FF3744" w:rsidP="00FF3744">
      <w:pPr>
        <w:pStyle w:val="Normal-bullet"/>
        <w:ind w:left="567" w:hanging="567"/>
      </w:pPr>
      <w:r>
        <w:t>Ensure the availability and performance of OUA reporting and data services meets SLA requirements</w:t>
      </w:r>
      <w:r>
        <w:t>.</w:t>
      </w:r>
    </w:p>
    <w:p w14:paraId="28585934" w14:textId="77777777" w:rsidR="00FF3744" w:rsidRDefault="00FF3744" w:rsidP="00FF3744">
      <w:pPr>
        <w:pStyle w:val="Normal-bullet"/>
        <w:ind w:left="567" w:hanging="567"/>
      </w:pPr>
      <w:r>
        <w:t>Ensure OUA server resources are optimised, resilient and performance tuned.</w:t>
      </w:r>
    </w:p>
    <w:p w14:paraId="6062F7A1" w14:textId="77777777" w:rsidR="00FF3744" w:rsidRDefault="00FF3744" w:rsidP="00FF3744">
      <w:pPr>
        <w:pStyle w:val="Normal-bullet"/>
        <w:ind w:left="567" w:hanging="567"/>
      </w:pPr>
      <w:r>
        <w:t>Undertake data warehouse management, including ensuring the integrity of all ETL functions.</w:t>
      </w:r>
    </w:p>
    <w:p w14:paraId="4FC2D03A" w14:textId="77777777" w:rsidR="00FF3744" w:rsidRDefault="00FF3744" w:rsidP="00FF3744">
      <w:pPr>
        <w:pStyle w:val="Normal-bullet"/>
        <w:ind w:left="567" w:hanging="567"/>
      </w:pPr>
      <w:r>
        <w:t>Undertake scheduled health checks and proactively manage, patch and maintain the OUA and data systems to ensure data security, provide optimal performance and minimise downtime.</w:t>
      </w:r>
    </w:p>
    <w:p w14:paraId="7FBB1AC2" w14:textId="33216429" w:rsidR="00FF3744" w:rsidRDefault="00FF3744" w:rsidP="00FF3744">
      <w:pPr>
        <w:pStyle w:val="Normal-bullet"/>
        <w:ind w:left="567" w:hanging="567"/>
      </w:pPr>
      <w:r>
        <w:t>Investigate &amp; resolve escalated incidents and problems relating to OUA, data and reporting, within agreed timescales, ensuring key stakeholders are kept informed on progress</w:t>
      </w:r>
      <w:r>
        <w:t>.</w:t>
      </w:r>
    </w:p>
    <w:p w14:paraId="53217A13" w14:textId="77777777" w:rsidR="00FF3744" w:rsidRDefault="00FF3744" w:rsidP="00FF3744">
      <w:pPr>
        <w:pStyle w:val="Normal-bullet"/>
        <w:numPr>
          <w:ilvl w:val="0"/>
          <w:numId w:val="0"/>
        </w:numPr>
        <w:ind w:left="567"/>
      </w:pPr>
    </w:p>
    <w:p w14:paraId="47FE6E93" w14:textId="230C5103" w:rsidR="00FF3744" w:rsidRDefault="00FF3744" w:rsidP="00FF3744">
      <w:pPr>
        <w:pStyle w:val="Normal-bullet"/>
        <w:ind w:left="567" w:hanging="567"/>
      </w:pPr>
      <w:r>
        <w:lastRenderedPageBreak/>
        <w:t>Perform the bulk load, extraction and transformation of data as required, including data transfers between the systems and other external systems</w:t>
      </w:r>
      <w:r>
        <w:t>.</w:t>
      </w:r>
    </w:p>
    <w:p w14:paraId="06E4DF0A" w14:textId="77777777" w:rsidR="00FF3744" w:rsidRDefault="00FF3744" w:rsidP="00FF3744">
      <w:pPr>
        <w:pStyle w:val="Normal-bullet"/>
        <w:ind w:left="567" w:hanging="567"/>
      </w:pPr>
      <w:r>
        <w:t>Plan and execute minor &amp; major OUA upgrades, testing and deployment of upgrades into the production environment</w:t>
      </w:r>
    </w:p>
    <w:p w14:paraId="154D29C0" w14:textId="77777777" w:rsidR="00FF3744" w:rsidRDefault="00FF3744" w:rsidP="00FF3744">
      <w:pPr>
        <w:pStyle w:val="Normal-bullet"/>
        <w:ind w:left="567" w:hanging="567"/>
      </w:pPr>
      <w:r>
        <w:t>Handle Asset data related issue and fixes in Asset Management Application</w:t>
      </w:r>
    </w:p>
    <w:p w14:paraId="4C47572F" w14:textId="77777777" w:rsidR="00FF3744" w:rsidRDefault="00FF3744" w:rsidP="00FF3744">
      <w:pPr>
        <w:pStyle w:val="Normal-bullet"/>
        <w:ind w:left="567" w:hanging="567"/>
      </w:pPr>
      <w:r>
        <w:t>Perform adhoc data extracts and develop custom reports as directed</w:t>
      </w:r>
    </w:p>
    <w:p w14:paraId="67E874E6" w14:textId="77777777" w:rsidR="00FF3744" w:rsidRDefault="00FF3744" w:rsidP="00FF3744">
      <w:pPr>
        <w:pStyle w:val="Normal-bullet"/>
        <w:ind w:left="567" w:hanging="567"/>
      </w:pPr>
      <w:r>
        <w:t>Coordinate with vendors on improving servers performance</w:t>
      </w:r>
    </w:p>
    <w:p w14:paraId="5BD978B0" w14:textId="77777777" w:rsidR="00FF3744" w:rsidRDefault="00FF3744" w:rsidP="00FF3744">
      <w:pPr>
        <w:pStyle w:val="Normal-bullet"/>
        <w:ind w:left="567" w:hanging="567"/>
      </w:pPr>
      <w:r>
        <w:t>Other duties within the employee’s skill, competence and training.</w:t>
      </w:r>
    </w:p>
    <w:p w14:paraId="1CEBFF42" w14:textId="77777777" w:rsidR="00FF3744" w:rsidRDefault="00FF3744" w:rsidP="00317D62">
      <w:pPr>
        <w:pStyle w:val="Heading1"/>
        <w:rPr>
          <w:color w:val="auto"/>
          <w:kern w:val="0"/>
          <w:sz w:val="24"/>
          <w:szCs w:val="24"/>
          <w:lang w:eastAsia="en-US"/>
        </w:rPr>
      </w:pPr>
    </w:p>
    <w:p w14:paraId="70853181" w14:textId="2C358996" w:rsidR="00317D62" w:rsidRDefault="00317D62" w:rsidP="00317D62">
      <w:pPr>
        <w:pStyle w:val="Heading1"/>
        <w:rPr>
          <w:color w:val="auto"/>
          <w:kern w:val="0"/>
          <w:sz w:val="24"/>
          <w:szCs w:val="24"/>
          <w:lang w:eastAsia="en-US"/>
        </w:rPr>
      </w:pPr>
      <w:r w:rsidRPr="00657372">
        <w:rPr>
          <w:color w:val="auto"/>
          <w:kern w:val="0"/>
          <w:sz w:val="24"/>
          <w:szCs w:val="24"/>
          <w:lang w:eastAsia="en-US"/>
        </w:rPr>
        <w:t>Qualifications, knowledge and experience</w:t>
      </w:r>
    </w:p>
    <w:p w14:paraId="7ED5C056" w14:textId="77777777" w:rsidR="00FF3744" w:rsidRDefault="00FF3744" w:rsidP="00FF3744">
      <w:pPr>
        <w:pStyle w:val="Normal-bullet"/>
        <w:ind w:left="567" w:hanging="567"/>
      </w:pPr>
      <w:r>
        <w:t>Extensive experience using Oracle Business Intelligence Enterprise Edition (OBIEE) (mandatory)</w:t>
      </w:r>
    </w:p>
    <w:p w14:paraId="69408FE3" w14:textId="77777777" w:rsidR="00FF3744" w:rsidRDefault="00FF3744" w:rsidP="00FF3744">
      <w:pPr>
        <w:pStyle w:val="Normal-bullet"/>
        <w:ind w:left="567" w:hanging="567"/>
      </w:pPr>
      <w:r>
        <w:t>Extensive</w:t>
      </w:r>
      <w:r w:rsidRPr="004552CA">
        <w:t xml:space="preserve"> experience using </w:t>
      </w:r>
      <w:r>
        <w:t>Oracle Data Integrator (mandatory)</w:t>
      </w:r>
    </w:p>
    <w:p w14:paraId="6CDCDFFD" w14:textId="77777777" w:rsidR="00FF3744" w:rsidRDefault="00FF3744" w:rsidP="00FF3744">
      <w:pPr>
        <w:pStyle w:val="Normal-bullet"/>
        <w:ind w:left="567" w:hanging="567"/>
      </w:pPr>
      <w:r>
        <w:t>Extensive experience with PL/SQL (mandatory)</w:t>
      </w:r>
    </w:p>
    <w:p w14:paraId="7089D5A8" w14:textId="77777777" w:rsidR="00FF3744" w:rsidRDefault="00FF3744" w:rsidP="00FF3744">
      <w:pPr>
        <w:pStyle w:val="Normal-bullet"/>
        <w:ind w:left="567" w:hanging="567"/>
      </w:pPr>
      <w:r>
        <w:t>Significant experience with Oracle Golden Gate (mandatory)</w:t>
      </w:r>
    </w:p>
    <w:p w14:paraId="72D68BD5" w14:textId="77777777" w:rsidR="00FF3744" w:rsidRDefault="00FF3744" w:rsidP="00FF3744">
      <w:pPr>
        <w:pStyle w:val="Normal-bullet"/>
        <w:ind w:left="567" w:hanging="567"/>
      </w:pPr>
      <w:r>
        <w:t>Significant</w:t>
      </w:r>
      <w:r w:rsidRPr="004552CA">
        <w:t xml:space="preserve"> experience in </w:t>
      </w:r>
      <w:r>
        <w:t>Oracle BI Publisher (mandatory)</w:t>
      </w:r>
    </w:p>
    <w:p w14:paraId="2BBF69AF" w14:textId="77777777" w:rsidR="00FF3744" w:rsidRDefault="00FF3744" w:rsidP="00FF3744">
      <w:pPr>
        <w:pStyle w:val="Normal-bullet"/>
        <w:ind w:left="567" w:hanging="567"/>
      </w:pPr>
      <w:r>
        <w:t>Excellent soft skills and collaborative skills (Mandatory)</w:t>
      </w:r>
    </w:p>
    <w:p w14:paraId="6946296D" w14:textId="77777777" w:rsidR="00FF3744" w:rsidRDefault="00FF3744" w:rsidP="00FF3744">
      <w:pPr>
        <w:pStyle w:val="Normal-bullet"/>
        <w:ind w:left="567" w:hanging="567"/>
      </w:pPr>
      <w:r>
        <w:t>Experience with Oracle Utilities Analytics (desirable)</w:t>
      </w:r>
    </w:p>
    <w:p w14:paraId="43B0260C" w14:textId="77777777" w:rsidR="00FF3744" w:rsidRDefault="00FF3744" w:rsidP="00FF3744">
      <w:pPr>
        <w:pStyle w:val="Normal-bullet"/>
        <w:ind w:left="567" w:hanging="567"/>
      </w:pPr>
      <w:r>
        <w:t>Experience with Oracle Utility Applications (WAM and MWM Applications)</w:t>
      </w:r>
    </w:p>
    <w:p w14:paraId="57B05FF7" w14:textId="77777777" w:rsidR="00FF3744" w:rsidRDefault="00FF3744" w:rsidP="00FF3744">
      <w:pPr>
        <w:pStyle w:val="Normal-bullet"/>
        <w:ind w:left="567" w:hanging="567"/>
      </w:pPr>
      <w:r>
        <w:t xml:space="preserve">Working </w:t>
      </w:r>
      <w:r w:rsidRPr="008705AF">
        <w:t xml:space="preserve">knowledge of </w:t>
      </w:r>
      <w:r>
        <w:t>data management in Amazon Web Services (AWS) environments  (desirable)</w:t>
      </w:r>
    </w:p>
    <w:p w14:paraId="245E7D1F" w14:textId="4332B2D5" w:rsidR="00FF3744" w:rsidRDefault="00FF3744" w:rsidP="00FF3744">
      <w:pPr>
        <w:pStyle w:val="Normal-bullet"/>
        <w:ind w:left="567" w:hanging="567"/>
      </w:pPr>
      <w:r w:rsidRPr="004552CA">
        <w:t>Exposure t</w:t>
      </w:r>
      <w:r>
        <w:t xml:space="preserve">o </w:t>
      </w:r>
      <w:r>
        <w:t>Cloud</w:t>
      </w:r>
      <w:r>
        <w:t xml:space="preserve"> and agile project delivery and </w:t>
      </w:r>
      <w:r>
        <w:t>DevOps</w:t>
      </w:r>
      <w:r>
        <w:t xml:space="preserve"> practices (desirable)</w:t>
      </w:r>
    </w:p>
    <w:p w14:paraId="57F2C170" w14:textId="77777777" w:rsidR="00FF3744" w:rsidRDefault="00FF3744" w:rsidP="00FF3744">
      <w:pPr>
        <w:pStyle w:val="Normal-bullet"/>
        <w:ind w:left="567" w:hanging="567"/>
      </w:pPr>
      <w:r>
        <w:t>Experience with Integration technologies eg: SOA (desirable)</w:t>
      </w:r>
    </w:p>
    <w:p w14:paraId="16F3C1DA" w14:textId="6A94B469" w:rsidR="00FF3744" w:rsidRDefault="00FF3744" w:rsidP="00FF3744">
      <w:pPr>
        <w:pStyle w:val="Normal-bullet"/>
        <w:ind w:left="567" w:hanging="567"/>
      </w:pPr>
      <w:r>
        <w:t xml:space="preserve">Experience with </w:t>
      </w:r>
      <w:r>
        <w:t>Microsoft</w:t>
      </w:r>
      <w:r>
        <w:t xml:space="preserve"> Power BI (desirable)</w:t>
      </w:r>
    </w:p>
    <w:p w14:paraId="29B5B498" w14:textId="77777777" w:rsidR="000F216E" w:rsidRPr="00E71098" w:rsidRDefault="000F216E" w:rsidP="000F216E">
      <w:pPr>
        <w:pStyle w:val="Normal-bullet"/>
        <w:numPr>
          <w:ilvl w:val="0"/>
          <w:numId w:val="0"/>
        </w:numPr>
        <w:ind w:left="720"/>
      </w:pPr>
    </w:p>
    <w:p w14:paraId="1962594C" w14:textId="1FBCE82B" w:rsidR="00317D62" w:rsidRPr="000F216E" w:rsidRDefault="00317D62" w:rsidP="000F216E">
      <w:pPr>
        <w:pStyle w:val="Heading2"/>
        <w:rPr>
          <w:sz w:val="24"/>
          <w:szCs w:val="24"/>
        </w:rPr>
      </w:pPr>
      <w:r w:rsidRPr="000F216E">
        <w:rPr>
          <w:sz w:val="24"/>
          <w:szCs w:val="24"/>
        </w:rPr>
        <w:t>Attributes and skills</w:t>
      </w:r>
    </w:p>
    <w:p w14:paraId="2C454C08" w14:textId="77777777" w:rsidR="00FF6CEB" w:rsidRPr="00FF3744" w:rsidRDefault="00FF6CEB" w:rsidP="00FF3744">
      <w:pPr>
        <w:pStyle w:val="Normal-bullet"/>
        <w:tabs>
          <w:tab w:val="num" w:pos="709"/>
        </w:tabs>
        <w:ind w:left="567" w:hanging="567"/>
      </w:pPr>
      <w:r w:rsidRPr="00FF3744">
        <w:rPr>
          <w:u w:val="single"/>
        </w:rPr>
        <w:t>Management skills</w:t>
      </w:r>
      <w:r w:rsidRPr="00FF3744">
        <w:t>. Plans and organises self [and others] to ensure the completion of tasks [and support others to succeed in their roles], applies process and procedure, ensuring compliance, and comprehends resource limitations. </w:t>
      </w:r>
    </w:p>
    <w:p w14:paraId="7982A778" w14:textId="77777777" w:rsidR="00FF6CEB" w:rsidRPr="00FF3744" w:rsidRDefault="00FF6CEB" w:rsidP="00FF3744">
      <w:pPr>
        <w:pStyle w:val="Normal-bullet"/>
        <w:tabs>
          <w:tab w:val="num" w:pos="709"/>
        </w:tabs>
        <w:ind w:left="567" w:hanging="567"/>
      </w:pPr>
      <w:r w:rsidRPr="00FF3744">
        <w:rPr>
          <w:u w:val="single"/>
        </w:rPr>
        <w:t>Team building skills.</w:t>
      </w:r>
      <w:r w:rsidRPr="00FF3744">
        <w:t> Promotes collective achievement, contributes to the development and achievement of team objectives, is respectful, actively listens to and seeks out opinions and ideas from others. </w:t>
      </w:r>
    </w:p>
    <w:p w14:paraId="245F9B42" w14:textId="77777777" w:rsidR="00FF6CEB" w:rsidRPr="00FF3744" w:rsidRDefault="00FF6CEB" w:rsidP="00FF3744">
      <w:pPr>
        <w:pStyle w:val="Normal-bullet"/>
        <w:tabs>
          <w:tab w:val="num" w:pos="709"/>
        </w:tabs>
        <w:ind w:left="567" w:hanging="567"/>
      </w:pPr>
      <w:r w:rsidRPr="00FF3744">
        <w:rPr>
          <w:u w:val="single"/>
        </w:rPr>
        <w:t>Negotiation skills.</w:t>
      </w:r>
      <w:r w:rsidRPr="00FF3744">
        <w:t> Listens to and assimilates information from others, identifying various potential outcomes and consequences, presenting persuasive arguments and winning concessions while maintaining relationships. </w:t>
      </w:r>
    </w:p>
    <w:p w14:paraId="02D405C7" w14:textId="77777777" w:rsidR="00FF6CEB" w:rsidRPr="00FF3744" w:rsidRDefault="00FF6CEB" w:rsidP="00FF3744">
      <w:pPr>
        <w:pStyle w:val="Normal-bullet"/>
        <w:tabs>
          <w:tab w:val="num" w:pos="709"/>
        </w:tabs>
        <w:ind w:left="567" w:hanging="567"/>
      </w:pPr>
      <w:r w:rsidRPr="00FF3744">
        <w:rPr>
          <w:u w:val="single"/>
        </w:rPr>
        <w:t>Analytical thinking skills.</w:t>
      </w:r>
      <w:r w:rsidRPr="00FF3744">
        <w:t> Assesses and evaluates problems or concepts in order to make decisions or come to conclusions that are based on the analysis of available information.  </w:t>
      </w:r>
    </w:p>
    <w:p w14:paraId="1AEE4BC2" w14:textId="77777777" w:rsidR="00FF6CEB" w:rsidRPr="00FF3744" w:rsidRDefault="00FF6CEB" w:rsidP="00FF3744">
      <w:pPr>
        <w:pStyle w:val="Normal-bullet"/>
        <w:tabs>
          <w:tab w:val="num" w:pos="709"/>
        </w:tabs>
        <w:ind w:left="567" w:hanging="567"/>
      </w:pPr>
      <w:r w:rsidRPr="00FF3744">
        <w:rPr>
          <w:u w:val="single"/>
        </w:rPr>
        <w:t>Communication skills</w:t>
      </w:r>
      <w:r w:rsidRPr="00FF3744">
        <w:t>. Communicates effectively verbally and in writing, adapting style to suit different audiences </w:t>
      </w:r>
    </w:p>
    <w:p w14:paraId="42DD0840" w14:textId="77777777" w:rsidR="00FF6CEB" w:rsidRPr="00FF3744" w:rsidRDefault="00FF6CEB" w:rsidP="00FF3744">
      <w:pPr>
        <w:pStyle w:val="Normal-bullet"/>
        <w:tabs>
          <w:tab w:val="num" w:pos="709"/>
        </w:tabs>
        <w:ind w:left="567" w:hanging="567"/>
      </w:pPr>
      <w:r w:rsidRPr="00FF3744">
        <w:rPr>
          <w:u w:val="single"/>
        </w:rPr>
        <w:t>Problem solving skills.</w:t>
      </w:r>
      <w:r w:rsidRPr="00FF3744">
        <w:t xml:space="preserve"> Prioritises problems, gathers and analyses the right information to identify symptoms, causes and the right people to involve in solution development and implementation. </w:t>
      </w:r>
    </w:p>
    <w:p w14:paraId="16CBD131" w14:textId="77777777" w:rsidR="00821D7A" w:rsidRDefault="00821D7A" w:rsidP="00821D7A">
      <w:pPr>
        <w:pStyle w:val="Normal-bullet"/>
        <w:numPr>
          <w:ilvl w:val="0"/>
          <w:numId w:val="0"/>
        </w:numPr>
        <w:ind w:left="720" w:hanging="360"/>
      </w:pPr>
    </w:p>
    <w:p w14:paraId="308C89A6" w14:textId="77777777" w:rsidR="00FF3744" w:rsidRDefault="00FF3744" w:rsidP="00821D7A">
      <w:pPr>
        <w:pStyle w:val="Normal-bullet"/>
        <w:numPr>
          <w:ilvl w:val="0"/>
          <w:numId w:val="0"/>
        </w:numPr>
        <w:ind w:left="720" w:hanging="360"/>
      </w:pPr>
    </w:p>
    <w:p w14:paraId="7BB4ED07" w14:textId="3D197019" w:rsidR="00317D62" w:rsidRPr="00093EA8" w:rsidRDefault="00D32357" w:rsidP="00093EA8">
      <w:pPr>
        <w:pStyle w:val="Heading1"/>
        <w:jc w:val="center"/>
        <w:rPr>
          <w:color w:val="00B0F0"/>
        </w:rPr>
      </w:pPr>
      <w:r w:rsidRPr="00093EA8">
        <w:rPr>
          <w:color w:val="00B0F0"/>
        </w:rPr>
        <w:lastRenderedPageBreak/>
        <w:t>Icon Water</w:t>
      </w:r>
      <w:r w:rsidR="00317D62" w:rsidRPr="00093EA8">
        <w:rPr>
          <w:color w:val="00B0F0"/>
        </w:rPr>
        <w:t xml:space="preserve"> Employee Value Proposition</w:t>
      </w:r>
    </w:p>
    <w:p w14:paraId="66F62691" w14:textId="77777777" w:rsidR="00317D62" w:rsidRPr="00D565C6" w:rsidRDefault="00317D62" w:rsidP="00FF3744">
      <w:pPr>
        <w:pStyle w:val="Normal-bullet"/>
        <w:numPr>
          <w:ilvl w:val="0"/>
          <w:numId w:val="6"/>
        </w:numPr>
        <w:jc w:val="center"/>
        <w:rPr>
          <w:i/>
          <w:iCs/>
        </w:rPr>
      </w:pPr>
      <w:r w:rsidRPr="00D565C6">
        <w:rPr>
          <w:i/>
          <w:iCs/>
        </w:rPr>
        <w:t>Delivering an essential service every day for our growing community.</w:t>
      </w:r>
    </w:p>
    <w:p w14:paraId="0C3280CA" w14:textId="77777777" w:rsidR="00317D62" w:rsidRPr="00D565C6" w:rsidRDefault="00317D62" w:rsidP="00FF3744">
      <w:pPr>
        <w:pStyle w:val="Normal-bullet"/>
        <w:numPr>
          <w:ilvl w:val="0"/>
          <w:numId w:val="6"/>
        </w:numPr>
        <w:jc w:val="center"/>
        <w:rPr>
          <w:i/>
          <w:iCs/>
        </w:rPr>
      </w:pPr>
      <w:r w:rsidRPr="00D565C6">
        <w:rPr>
          <w:i/>
          <w:iCs/>
        </w:rPr>
        <w:t>A work environment that enables our people to be at their best.</w:t>
      </w:r>
    </w:p>
    <w:p w14:paraId="08837F62" w14:textId="77777777" w:rsidR="00317D62" w:rsidRDefault="00317D62" w:rsidP="00FF3744">
      <w:pPr>
        <w:pStyle w:val="Normal-bullet"/>
        <w:numPr>
          <w:ilvl w:val="0"/>
          <w:numId w:val="6"/>
        </w:numPr>
        <w:jc w:val="center"/>
        <w:rPr>
          <w:i/>
          <w:iCs/>
        </w:rPr>
      </w:pPr>
      <w:r w:rsidRPr="00D565C6">
        <w:rPr>
          <w:i/>
          <w:iCs/>
        </w:rPr>
        <w:t>Shape your career while shaping our water future.</w:t>
      </w:r>
    </w:p>
    <w:p w14:paraId="275E25EF" w14:textId="77777777" w:rsidR="00FF3744" w:rsidRPr="00D565C6" w:rsidRDefault="00FF3744" w:rsidP="00FF3744">
      <w:pPr>
        <w:pStyle w:val="Normal-bullet"/>
        <w:numPr>
          <w:ilvl w:val="0"/>
          <w:numId w:val="6"/>
        </w:numPr>
        <w:jc w:val="center"/>
        <w:rPr>
          <w:i/>
          <w:iCs/>
        </w:rPr>
      </w:pPr>
    </w:p>
    <w:p w14:paraId="59E1FFEF" w14:textId="3BF888C4" w:rsidR="00B2191B" w:rsidRPr="00D565C6" w:rsidRDefault="00D902E7" w:rsidP="00317D62">
      <w:pPr>
        <w:pStyle w:val="Heading2"/>
        <w:rPr>
          <w:i/>
        </w:rPr>
      </w:pPr>
      <w:r>
        <w:rPr>
          <w:noProof/>
        </w:rPr>
        <w:drawing>
          <wp:inline distT="0" distB="0" distL="0" distR="0" wp14:anchorId="48A3A829" wp14:editId="2DCD260E">
            <wp:extent cx="5848985" cy="458470"/>
            <wp:effectExtent l="0" t="0" r="0" b="0"/>
            <wp:docPr id="144406484" name="Picture 1" descr="A symbol of a person holding a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10754" name="Picture 1" descr="A symbol of a person holding an umbrella&#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848985" cy="458470"/>
                    </a:xfrm>
                    <a:prstGeom prst="rect">
                      <a:avLst/>
                    </a:prstGeom>
                  </pic:spPr>
                </pic:pic>
              </a:graphicData>
            </a:graphic>
          </wp:inline>
        </w:drawing>
      </w:r>
    </w:p>
    <w:sectPr w:rsidR="00B2191B" w:rsidRPr="00D565C6" w:rsidSect="00FB5DED">
      <w:headerReference w:type="default" r:id="rId12"/>
      <w:footerReference w:type="default" r:id="rId13"/>
      <w:headerReference w:type="first" r:id="rId14"/>
      <w:footerReference w:type="first" r:id="rId15"/>
      <w:pgSz w:w="11904" w:h="16843" w:code="9"/>
      <w:pgMar w:top="1418" w:right="1134" w:bottom="1134" w:left="1559" w:header="851"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2DFBB" w14:textId="77777777" w:rsidR="00D6389E" w:rsidRDefault="00D6389E" w:rsidP="001C4022">
      <w:pPr>
        <w:pStyle w:val="Heading3"/>
      </w:pPr>
      <w:r>
        <w:separator/>
      </w:r>
    </w:p>
  </w:endnote>
  <w:endnote w:type="continuationSeparator" w:id="0">
    <w:p w14:paraId="20960791" w14:textId="77777777" w:rsidR="00D6389E" w:rsidRDefault="00D6389E" w:rsidP="001C4022">
      <w:pPr>
        <w:pStyle w:val="Head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altName w:val="Calibri"/>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FFF4" w14:textId="124A0041" w:rsidR="000C109A" w:rsidRPr="00B2191B" w:rsidRDefault="000C109A" w:rsidP="00B2191B">
    <w:pPr>
      <w:pStyle w:val="Footer"/>
      <w:tabs>
        <w:tab w:val="clear" w:pos="4320"/>
        <w:tab w:val="clear" w:pos="8640"/>
        <w:tab w:val="right" w:pos="9214"/>
      </w:tabs>
      <w:rPr>
        <w:rFonts w:cs="Arial"/>
        <w:color w:val="333333"/>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9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993"/>
      <w:gridCol w:w="1276"/>
      <w:gridCol w:w="2126"/>
      <w:gridCol w:w="3969"/>
      <w:gridCol w:w="2410"/>
    </w:tblGrid>
    <w:tr w:rsidR="00D902E7" w14:paraId="10E8A713" w14:textId="77777777" w:rsidTr="007E0797">
      <w:tc>
        <w:tcPr>
          <w:tcW w:w="993" w:type="dxa"/>
        </w:tcPr>
        <w:p w14:paraId="1B759404" w14:textId="77777777" w:rsidR="00D902E7" w:rsidRPr="009702DD" w:rsidRDefault="00D902E7" w:rsidP="00D902E7">
          <w:pPr>
            <w:spacing w:before="40" w:after="40"/>
            <w:rPr>
              <w:rFonts w:ascii="Arial" w:hAnsi="Arial" w:cs="Arial"/>
              <w:b/>
              <w:sz w:val="16"/>
              <w:szCs w:val="16"/>
            </w:rPr>
          </w:pPr>
          <w:r>
            <w:rPr>
              <w:rFonts w:ascii="Arial" w:hAnsi="Arial" w:cs="Arial"/>
              <w:b/>
              <w:sz w:val="16"/>
              <w:szCs w:val="16"/>
            </w:rPr>
            <w:t>Version</w:t>
          </w:r>
        </w:p>
      </w:tc>
      <w:tc>
        <w:tcPr>
          <w:tcW w:w="1276" w:type="dxa"/>
        </w:tcPr>
        <w:p w14:paraId="08BC2191" w14:textId="77777777" w:rsidR="00D902E7" w:rsidRPr="009702DD" w:rsidRDefault="00D902E7" w:rsidP="00D902E7">
          <w:pPr>
            <w:spacing w:before="40" w:after="40"/>
            <w:rPr>
              <w:rFonts w:ascii="Arial" w:hAnsi="Arial" w:cs="Arial"/>
              <w:b/>
              <w:sz w:val="16"/>
              <w:szCs w:val="16"/>
            </w:rPr>
          </w:pPr>
          <w:r w:rsidRPr="009702DD">
            <w:rPr>
              <w:rFonts w:ascii="Arial" w:hAnsi="Arial" w:cs="Arial"/>
              <w:b/>
              <w:sz w:val="16"/>
              <w:szCs w:val="16"/>
            </w:rPr>
            <w:t>Release date</w:t>
          </w:r>
        </w:p>
      </w:tc>
      <w:tc>
        <w:tcPr>
          <w:tcW w:w="2126" w:type="dxa"/>
        </w:tcPr>
        <w:p w14:paraId="34606F6C" w14:textId="77777777" w:rsidR="00D902E7" w:rsidRPr="009702DD" w:rsidRDefault="00D902E7" w:rsidP="00D902E7">
          <w:pPr>
            <w:spacing w:before="40" w:after="40"/>
            <w:rPr>
              <w:rFonts w:ascii="Arial" w:hAnsi="Arial" w:cs="Arial"/>
              <w:b/>
              <w:sz w:val="16"/>
              <w:szCs w:val="16"/>
            </w:rPr>
          </w:pPr>
          <w:r>
            <w:rPr>
              <w:rFonts w:ascii="Arial" w:hAnsi="Arial" w:cs="Arial"/>
              <w:b/>
              <w:sz w:val="16"/>
              <w:szCs w:val="16"/>
            </w:rPr>
            <w:t>Author</w:t>
          </w:r>
        </w:p>
      </w:tc>
      <w:tc>
        <w:tcPr>
          <w:tcW w:w="3969" w:type="dxa"/>
        </w:tcPr>
        <w:p w14:paraId="729F6177" w14:textId="77777777" w:rsidR="00D902E7" w:rsidRPr="009702DD" w:rsidRDefault="00D902E7" w:rsidP="00D902E7">
          <w:pPr>
            <w:spacing w:before="40" w:after="40"/>
            <w:rPr>
              <w:rFonts w:ascii="Arial" w:hAnsi="Arial" w:cs="Arial"/>
              <w:b/>
              <w:sz w:val="16"/>
              <w:szCs w:val="16"/>
            </w:rPr>
          </w:pPr>
          <w:r>
            <w:rPr>
              <w:rFonts w:ascii="Arial" w:hAnsi="Arial" w:cs="Arial"/>
              <w:b/>
              <w:sz w:val="16"/>
              <w:szCs w:val="16"/>
            </w:rPr>
            <w:t>Details</w:t>
          </w:r>
        </w:p>
      </w:tc>
      <w:tc>
        <w:tcPr>
          <w:tcW w:w="2410" w:type="dxa"/>
        </w:tcPr>
        <w:p w14:paraId="676B0D43" w14:textId="77777777" w:rsidR="00D902E7" w:rsidRPr="009702DD" w:rsidRDefault="00D902E7" w:rsidP="006B57F3">
          <w:pPr>
            <w:spacing w:before="40" w:after="40"/>
            <w:rPr>
              <w:rFonts w:ascii="Arial" w:hAnsi="Arial" w:cs="Arial"/>
              <w:b/>
              <w:sz w:val="16"/>
              <w:szCs w:val="16"/>
            </w:rPr>
          </w:pPr>
          <w:r>
            <w:rPr>
              <w:rFonts w:ascii="Arial" w:hAnsi="Arial" w:cs="Arial"/>
              <w:b/>
              <w:sz w:val="16"/>
              <w:szCs w:val="16"/>
            </w:rPr>
            <w:t>Approved by:</w:t>
          </w:r>
        </w:p>
      </w:tc>
    </w:tr>
    <w:tr w:rsidR="00D902E7" w14:paraId="19D8D647" w14:textId="77777777" w:rsidTr="007E0797">
      <w:tc>
        <w:tcPr>
          <w:tcW w:w="993" w:type="dxa"/>
        </w:tcPr>
        <w:p w14:paraId="485E2E50" w14:textId="04799487" w:rsidR="00D902E7" w:rsidRPr="009702DD" w:rsidRDefault="007A5F34" w:rsidP="00D902E7">
          <w:pPr>
            <w:pStyle w:val="Footer"/>
            <w:spacing w:before="40" w:after="40"/>
            <w:rPr>
              <w:rFonts w:cs="Arial"/>
              <w:sz w:val="16"/>
              <w:szCs w:val="16"/>
            </w:rPr>
          </w:pPr>
          <w:r>
            <w:rPr>
              <w:rFonts w:cs="Arial"/>
              <w:sz w:val="16"/>
              <w:szCs w:val="16"/>
            </w:rPr>
            <w:t>V1</w:t>
          </w:r>
        </w:p>
      </w:tc>
      <w:tc>
        <w:tcPr>
          <w:tcW w:w="1276" w:type="dxa"/>
        </w:tcPr>
        <w:p w14:paraId="6023858F" w14:textId="183A6D4A" w:rsidR="00D902E7" w:rsidRPr="009702DD" w:rsidRDefault="0013460F" w:rsidP="00D902E7">
          <w:pPr>
            <w:pStyle w:val="Footer"/>
            <w:spacing w:before="40" w:after="40"/>
            <w:rPr>
              <w:rFonts w:cs="Arial"/>
              <w:sz w:val="16"/>
              <w:szCs w:val="16"/>
            </w:rPr>
          </w:pPr>
          <w:r>
            <w:rPr>
              <w:rFonts w:cs="Arial"/>
              <w:sz w:val="16"/>
              <w:szCs w:val="16"/>
            </w:rPr>
            <w:t>12/12/2025</w:t>
          </w:r>
        </w:p>
      </w:tc>
      <w:tc>
        <w:tcPr>
          <w:tcW w:w="2126" w:type="dxa"/>
        </w:tcPr>
        <w:p w14:paraId="4DC79843" w14:textId="24EB93B0" w:rsidR="00D902E7" w:rsidRPr="009702DD" w:rsidRDefault="0013460F" w:rsidP="00D902E7">
          <w:pPr>
            <w:pStyle w:val="Footer"/>
            <w:spacing w:before="40" w:after="40"/>
            <w:rPr>
              <w:rFonts w:cs="Arial"/>
              <w:sz w:val="16"/>
              <w:szCs w:val="16"/>
            </w:rPr>
          </w:pPr>
          <w:r>
            <w:rPr>
              <w:rFonts w:cs="Arial"/>
              <w:sz w:val="16"/>
              <w:szCs w:val="16"/>
            </w:rPr>
            <w:t>People and Culture</w:t>
          </w:r>
        </w:p>
      </w:tc>
      <w:tc>
        <w:tcPr>
          <w:tcW w:w="3969" w:type="dxa"/>
        </w:tcPr>
        <w:p w14:paraId="7D292FF5" w14:textId="5D9D83A6" w:rsidR="00D902E7" w:rsidRPr="009702DD" w:rsidRDefault="0013460F" w:rsidP="00D902E7">
          <w:pPr>
            <w:pStyle w:val="Footer"/>
            <w:spacing w:before="40" w:after="40"/>
            <w:rPr>
              <w:rFonts w:cs="Arial"/>
              <w:sz w:val="16"/>
              <w:szCs w:val="16"/>
            </w:rPr>
          </w:pPr>
          <w:r>
            <w:rPr>
              <w:rFonts w:cs="Arial"/>
              <w:sz w:val="16"/>
              <w:szCs w:val="16"/>
            </w:rPr>
            <w:t>People and Culture</w:t>
          </w:r>
        </w:p>
      </w:tc>
      <w:tc>
        <w:tcPr>
          <w:tcW w:w="2410" w:type="dxa"/>
        </w:tcPr>
        <w:p w14:paraId="3021C03E" w14:textId="7ED05CFB" w:rsidR="00D902E7" w:rsidRPr="009702DD" w:rsidRDefault="0013460F" w:rsidP="006B57F3">
          <w:pPr>
            <w:pStyle w:val="Footer"/>
            <w:spacing w:before="40" w:after="40"/>
            <w:rPr>
              <w:rFonts w:cs="Arial"/>
              <w:sz w:val="16"/>
              <w:szCs w:val="16"/>
            </w:rPr>
          </w:pPr>
          <w:r>
            <w:rPr>
              <w:rFonts w:cs="Arial"/>
              <w:sz w:val="16"/>
              <w:szCs w:val="16"/>
            </w:rPr>
            <w:t>People and Culture</w:t>
          </w:r>
        </w:p>
      </w:tc>
    </w:tr>
  </w:tbl>
  <w:p w14:paraId="59E1FFF7" w14:textId="1BCAD2C4" w:rsidR="000C109A" w:rsidRPr="001C07AB" w:rsidRDefault="000C109A" w:rsidP="001C0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C7B7" w14:textId="77777777" w:rsidR="00D6389E" w:rsidRDefault="00D6389E" w:rsidP="001C4022">
      <w:pPr>
        <w:pStyle w:val="Heading3"/>
      </w:pPr>
      <w:r>
        <w:separator/>
      </w:r>
    </w:p>
  </w:footnote>
  <w:footnote w:type="continuationSeparator" w:id="0">
    <w:p w14:paraId="0B6D1E73" w14:textId="77777777" w:rsidR="00D6389E" w:rsidRDefault="00D6389E" w:rsidP="001C4022">
      <w:pPr>
        <w:pStyle w:val="Head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086C4C6E" w14:paraId="7F63F0DF" w14:textId="77777777" w:rsidTr="086C4C6E">
      <w:tc>
        <w:tcPr>
          <w:tcW w:w="3070" w:type="dxa"/>
        </w:tcPr>
        <w:p w14:paraId="6B268AE9" w14:textId="7B41A39E" w:rsidR="086C4C6E" w:rsidRDefault="086C4C6E" w:rsidP="086C4C6E">
          <w:pPr>
            <w:pStyle w:val="Header"/>
            <w:ind w:left="-115"/>
          </w:pPr>
        </w:p>
      </w:tc>
      <w:tc>
        <w:tcPr>
          <w:tcW w:w="3070" w:type="dxa"/>
        </w:tcPr>
        <w:p w14:paraId="04EAA56F" w14:textId="7D477630" w:rsidR="086C4C6E" w:rsidRDefault="086C4C6E" w:rsidP="086C4C6E">
          <w:pPr>
            <w:pStyle w:val="Header"/>
            <w:jc w:val="center"/>
          </w:pPr>
        </w:p>
      </w:tc>
      <w:tc>
        <w:tcPr>
          <w:tcW w:w="3070" w:type="dxa"/>
        </w:tcPr>
        <w:p w14:paraId="0F8FBE70" w14:textId="188BB1D6" w:rsidR="086C4C6E" w:rsidRDefault="086C4C6E" w:rsidP="086C4C6E">
          <w:pPr>
            <w:pStyle w:val="Header"/>
            <w:ind w:right="-115"/>
            <w:jc w:val="right"/>
          </w:pPr>
        </w:p>
      </w:tc>
    </w:tr>
  </w:tbl>
  <w:p w14:paraId="701BDA7F" w14:textId="27DD6E8A" w:rsidR="086C4C6E" w:rsidRDefault="086C4C6E" w:rsidP="086C4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FFF6" w14:textId="267780D0" w:rsidR="000C109A" w:rsidRPr="00900F7F" w:rsidRDefault="00690EF6">
    <w:pPr>
      <w:pStyle w:val="Header"/>
    </w:pPr>
    <w:r>
      <w:rPr>
        <w:noProof/>
      </w:rPr>
      <w:drawing>
        <wp:anchor distT="0" distB="0" distL="114300" distR="114300" simplePos="0" relativeHeight="251658240" behindDoc="0" locked="0" layoutInCell="1" allowOverlap="1" wp14:anchorId="59E1FFF8" wp14:editId="59E1FFF9">
          <wp:simplePos x="0" y="0"/>
          <wp:positionH relativeFrom="column">
            <wp:posOffset>-205105</wp:posOffset>
          </wp:positionH>
          <wp:positionV relativeFrom="paragraph">
            <wp:posOffset>635</wp:posOffset>
          </wp:positionV>
          <wp:extent cx="1256030" cy="1028065"/>
          <wp:effectExtent l="0" t="0" r="1270" b="635"/>
          <wp:wrapTopAndBottom/>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Water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6030" cy="10280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420"/>
    <w:multiLevelType w:val="hybridMultilevel"/>
    <w:tmpl w:val="C0A294EA"/>
    <w:lvl w:ilvl="0" w:tplc="6FA0E2C2">
      <w:start w:val="1"/>
      <w:numFmt w:val="bullet"/>
      <w:pStyle w:val="Text2-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C359C6"/>
    <w:multiLevelType w:val="hybridMultilevel"/>
    <w:tmpl w:val="0770A85E"/>
    <w:lvl w:ilvl="0" w:tplc="C5108578">
      <w:start w:val="1"/>
      <w:numFmt w:val="bullet"/>
      <w:pStyle w:val="Text3-dash"/>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BC4FA7"/>
    <w:multiLevelType w:val="hybridMultilevel"/>
    <w:tmpl w:val="E8A6E2A4"/>
    <w:lvl w:ilvl="0" w:tplc="BF580BCE">
      <w:start w:val="1"/>
      <w:numFmt w:val="bullet"/>
      <w:pStyle w:val="Norm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2C6920"/>
    <w:multiLevelType w:val="hybridMultilevel"/>
    <w:tmpl w:val="67245158"/>
    <w:lvl w:ilvl="0" w:tplc="0C09000D">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6B100A35"/>
    <w:multiLevelType w:val="hybridMultilevel"/>
    <w:tmpl w:val="03702954"/>
    <w:lvl w:ilvl="0" w:tplc="CAE66C14">
      <w:start w:val="1"/>
      <w:numFmt w:val="bullet"/>
      <w:pStyle w:val="T4"/>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C20D95"/>
    <w:multiLevelType w:val="hybridMultilevel"/>
    <w:tmpl w:val="65F84144"/>
    <w:lvl w:ilvl="0" w:tplc="FF74C58C">
      <w:start w:val="1"/>
      <w:numFmt w:val="bullet"/>
      <w:lvlText w:val=""/>
      <w:lvlJc w:val="left"/>
      <w:pPr>
        <w:tabs>
          <w:tab w:val="num" w:pos="720"/>
        </w:tabs>
        <w:ind w:left="720" w:hanging="360"/>
      </w:pPr>
      <w:rPr>
        <w:rFonts w:ascii="Wingdings" w:hAnsi="Wingdings" w:hint="default"/>
      </w:rPr>
    </w:lvl>
    <w:lvl w:ilvl="1" w:tplc="E25A260C">
      <w:start w:val="1"/>
      <w:numFmt w:val="bullet"/>
      <w:lvlText w:val=""/>
      <w:lvlJc w:val="left"/>
      <w:pPr>
        <w:tabs>
          <w:tab w:val="num" w:pos="1440"/>
        </w:tabs>
        <w:ind w:left="1440" w:hanging="360"/>
      </w:pPr>
      <w:rPr>
        <w:rFonts w:ascii="Symbol" w:hAnsi="Symbol" w:hint="default"/>
      </w:rPr>
    </w:lvl>
    <w:lvl w:ilvl="2" w:tplc="27368D36">
      <w:start w:val="1"/>
      <w:numFmt w:val="bullet"/>
      <w:pStyle w:val="Action"/>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463647574">
    <w:abstractNumId w:val="5"/>
  </w:num>
  <w:num w:numId="2" w16cid:durableId="1035424985">
    <w:abstractNumId w:val="4"/>
  </w:num>
  <w:num w:numId="3" w16cid:durableId="659501831">
    <w:abstractNumId w:val="0"/>
  </w:num>
  <w:num w:numId="4" w16cid:durableId="102306629">
    <w:abstractNumId w:val="1"/>
  </w:num>
  <w:num w:numId="5" w16cid:durableId="206721822">
    <w:abstractNumId w:val="2"/>
  </w:num>
  <w:num w:numId="6" w16cid:durableId="28674579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0038a8,#e87511,#00b2aa,#d81e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9E"/>
    <w:rsid w:val="000036DF"/>
    <w:rsid w:val="00033B9B"/>
    <w:rsid w:val="00033D4F"/>
    <w:rsid w:val="00072342"/>
    <w:rsid w:val="00081F93"/>
    <w:rsid w:val="00093EA8"/>
    <w:rsid w:val="000C109A"/>
    <w:rsid w:val="000E4F33"/>
    <w:rsid w:val="000E621B"/>
    <w:rsid w:val="000F216E"/>
    <w:rsid w:val="00124BA0"/>
    <w:rsid w:val="0013460F"/>
    <w:rsid w:val="001540F9"/>
    <w:rsid w:val="0017205C"/>
    <w:rsid w:val="001909FD"/>
    <w:rsid w:val="001A0B41"/>
    <w:rsid w:val="001B09AA"/>
    <w:rsid w:val="001C07AB"/>
    <w:rsid w:val="001C4022"/>
    <w:rsid w:val="001D2B46"/>
    <w:rsid w:val="001E0292"/>
    <w:rsid w:val="00215E62"/>
    <w:rsid w:val="0022758E"/>
    <w:rsid w:val="002303AA"/>
    <w:rsid w:val="00235736"/>
    <w:rsid w:val="00251937"/>
    <w:rsid w:val="00253DD3"/>
    <w:rsid w:val="002769DA"/>
    <w:rsid w:val="00283B6F"/>
    <w:rsid w:val="002C0721"/>
    <w:rsid w:val="002C33B2"/>
    <w:rsid w:val="00317D62"/>
    <w:rsid w:val="003400E1"/>
    <w:rsid w:val="0034495B"/>
    <w:rsid w:val="00345841"/>
    <w:rsid w:val="00364256"/>
    <w:rsid w:val="003755EE"/>
    <w:rsid w:val="00380D89"/>
    <w:rsid w:val="00392CC1"/>
    <w:rsid w:val="003C3775"/>
    <w:rsid w:val="003D12DD"/>
    <w:rsid w:val="003D2C10"/>
    <w:rsid w:val="00416A75"/>
    <w:rsid w:val="00430116"/>
    <w:rsid w:val="00460393"/>
    <w:rsid w:val="0048005A"/>
    <w:rsid w:val="0049180C"/>
    <w:rsid w:val="004C6D5A"/>
    <w:rsid w:val="004E12E6"/>
    <w:rsid w:val="004F629F"/>
    <w:rsid w:val="0053555D"/>
    <w:rsid w:val="005408B4"/>
    <w:rsid w:val="00566BE8"/>
    <w:rsid w:val="0057312B"/>
    <w:rsid w:val="0057362F"/>
    <w:rsid w:val="00597E7A"/>
    <w:rsid w:val="005C2B15"/>
    <w:rsid w:val="005E3FAC"/>
    <w:rsid w:val="005E7B79"/>
    <w:rsid w:val="005E7FA5"/>
    <w:rsid w:val="00607C50"/>
    <w:rsid w:val="00623671"/>
    <w:rsid w:val="00635C24"/>
    <w:rsid w:val="006559FA"/>
    <w:rsid w:val="00656238"/>
    <w:rsid w:val="00666935"/>
    <w:rsid w:val="00690EF6"/>
    <w:rsid w:val="006B57F3"/>
    <w:rsid w:val="006D5666"/>
    <w:rsid w:val="0070471F"/>
    <w:rsid w:val="00750AEE"/>
    <w:rsid w:val="00773D29"/>
    <w:rsid w:val="00777313"/>
    <w:rsid w:val="00780835"/>
    <w:rsid w:val="007A5F34"/>
    <w:rsid w:val="007E0797"/>
    <w:rsid w:val="007E0DD9"/>
    <w:rsid w:val="007E7804"/>
    <w:rsid w:val="007F67D9"/>
    <w:rsid w:val="008205C7"/>
    <w:rsid w:val="00821D7A"/>
    <w:rsid w:val="00830902"/>
    <w:rsid w:val="00831CDB"/>
    <w:rsid w:val="008773A9"/>
    <w:rsid w:val="008B16ED"/>
    <w:rsid w:val="008C65EE"/>
    <w:rsid w:val="008C6EE3"/>
    <w:rsid w:val="008E0E19"/>
    <w:rsid w:val="008F2553"/>
    <w:rsid w:val="00900F7F"/>
    <w:rsid w:val="00912BFF"/>
    <w:rsid w:val="00912FCE"/>
    <w:rsid w:val="00936DCF"/>
    <w:rsid w:val="00962641"/>
    <w:rsid w:val="00985052"/>
    <w:rsid w:val="009A4379"/>
    <w:rsid w:val="009E354A"/>
    <w:rsid w:val="009F0953"/>
    <w:rsid w:val="00A10D6E"/>
    <w:rsid w:val="00A22F0B"/>
    <w:rsid w:val="00A276C0"/>
    <w:rsid w:val="00A36FF6"/>
    <w:rsid w:val="00A46B81"/>
    <w:rsid w:val="00A706E8"/>
    <w:rsid w:val="00A95BCC"/>
    <w:rsid w:val="00AC2BC1"/>
    <w:rsid w:val="00AC6395"/>
    <w:rsid w:val="00AD5214"/>
    <w:rsid w:val="00AD765E"/>
    <w:rsid w:val="00AE1DB5"/>
    <w:rsid w:val="00AE29C1"/>
    <w:rsid w:val="00AF5C66"/>
    <w:rsid w:val="00B01AE2"/>
    <w:rsid w:val="00B071CE"/>
    <w:rsid w:val="00B174F1"/>
    <w:rsid w:val="00B2191B"/>
    <w:rsid w:val="00B4003D"/>
    <w:rsid w:val="00B53276"/>
    <w:rsid w:val="00B92173"/>
    <w:rsid w:val="00BA0D72"/>
    <w:rsid w:val="00BA38EA"/>
    <w:rsid w:val="00BB7989"/>
    <w:rsid w:val="00BC7C6F"/>
    <w:rsid w:val="00BE20FC"/>
    <w:rsid w:val="00BF1A9D"/>
    <w:rsid w:val="00C02267"/>
    <w:rsid w:val="00C202EE"/>
    <w:rsid w:val="00C6459E"/>
    <w:rsid w:val="00C73D13"/>
    <w:rsid w:val="00CA32B2"/>
    <w:rsid w:val="00CA5B61"/>
    <w:rsid w:val="00CB3C15"/>
    <w:rsid w:val="00CE2213"/>
    <w:rsid w:val="00D129FB"/>
    <w:rsid w:val="00D32357"/>
    <w:rsid w:val="00D54715"/>
    <w:rsid w:val="00D565C6"/>
    <w:rsid w:val="00D632F8"/>
    <w:rsid w:val="00D6389E"/>
    <w:rsid w:val="00D67A77"/>
    <w:rsid w:val="00D902E7"/>
    <w:rsid w:val="00DA58E0"/>
    <w:rsid w:val="00DC2559"/>
    <w:rsid w:val="00DC36FC"/>
    <w:rsid w:val="00DE2A9E"/>
    <w:rsid w:val="00DF33CE"/>
    <w:rsid w:val="00DF773E"/>
    <w:rsid w:val="00DF7CEF"/>
    <w:rsid w:val="00E04048"/>
    <w:rsid w:val="00E166B5"/>
    <w:rsid w:val="00E71098"/>
    <w:rsid w:val="00E83FC4"/>
    <w:rsid w:val="00EC10B8"/>
    <w:rsid w:val="00ED34B5"/>
    <w:rsid w:val="00EE7D1E"/>
    <w:rsid w:val="00F26B4E"/>
    <w:rsid w:val="00F51F11"/>
    <w:rsid w:val="00F745ED"/>
    <w:rsid w:val="00F97814"/>
    <w:rsid w:val="00FA3492"/>
    <w:rsid w:val="00FA4C21"/>
    <w:rsid w:val="00FB5DED"/>
    <w:rsid w:val="00FD3E30"/>
    <w:rsid w:val="00FF3744"/>
    <w:rsid w:val="00FF6CEB"/>
    <w:rsid w:val="030BD1E7"/>
    <w:rsid w:val="04C86AD6"/>
    <w:rsid w:val="086C4C6E"/>
    <w:rsid w:val="08A45857"/>
    <w:rsid w:val="182906E1"/>
    <w:rsid w:val="30677225"/>
    <w:rsid w:val="5725DF7D"/>
    <w:rsid w:val="646963A8"/>
    <w:rsid w:val="65975041"/>
    <w:rsid w:val="7397F3A5"/>
    <w:rsid w:val="78223213"/>
    <w:rsid w:val="7EB1D604"/>
  </w:rsids>
  <m:mathPr>
    <m:mathFont m:val="Cambria Math"/>
    <m:brkBin m:val="before"/>
    <m:brkBinSub m:val="--"/>
    <m:smallFrac m:val="0"/>
    <m:dispDef/>
    <m:lMargin m:val="0"/>
    <m:rMargin m:val="0"/>
    <m:defJc m:val="centerGroup"/>
    <m:wrapIndent m:val="1440"/>
    <m:intLim m:val="subSup"/>
    <m:naryLim m:val="undOvr"/>
  </m:mathPr>
  <w:themeFontLang w:val="en-AU"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38a8,#e87511,#00b2aa,#d81e05"/>
    </o:shapedefaults>
    <o:shapelayout v:ext="edit">
      <o:idmap v:ext="edit" data="2"/>
    </o:shapelayout>
  </w:shapeDefaults>
  <w:decimalSymbol w:val="."/>
  <w:listSeparator w:val=","/>
  <w14:docId w14:val="59E1FFD6"/>
  <w15:docId w15:val="{C9F9C38A-9477-4FCE-A64D-F496D879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54715"/>
    <w:rPr>
      <w:rFonts w:ascii="Times New Roman" w:eastAsia="Times New Roman" w:hAnsi="Times New Roman"/>
      <w:sz w:val="24"/>
      <w:szCs w:val="24"/>
    </w:rPr>
  </w:style>
  <w:style w:type="paragraph" w:styleId="Heading1">
    <w:name w:val="heading 1"/>
    <w:basedOn w:val="Normal"/>
    <w:next w:val="NormalText1-paragraph"/>
    <w:qFormat/>
    <w:rsid w:val="00E166B5"/>
    <w:pPr>
      <w:keepNext/>
      <w:spacing w:before="240"/>
      <w:outlineLvl w:val="0"/>
    </w:pPr>
    <w:rPr>
      <w:rFonts w:ascii="Arial" w:hAnsi="Arial" w:cs="Arial"/>
      <w:b/>
      <w:bCs/>
      <w:color w:val="000000" w:themeColor="text1"/>
      <w:kern w:val="32"/>
      <w:sz w:val="28"/>
      <w:szCs w:val="28"/>
    </w:rPr>
  </w:style>
  <w:style w:type="paragraph" w:styleId="Heading2">
    <w:name w:val="heading 2"/>
    <w:basedOn w:val="Normal"/>
    <w:next w:val="NormalText1-paragraph"/>
    <w:qFormat/>
    <w:rsid w:val="0057362F"/>
    <w:pPr>
      <w:spacing w:before="240" w:after="120"/>
      <w:outlineLvl w:val="1"/>
    </w:pPr>
    <w:rPr>
      <w:rFonts w:ascii="Arial" w:hAnsi="Arial" w:cs="Arial"/>
      <w:b/>
      <w:bCs/>
      <w:iCs/>
      <w:sz w:val="20"/>
      <w:szCs w:val="21"/>
    </w:rPr>
  </w:style>
  <w:style w:type="paragraph" w:styleId="Heading3">
    <w:name w:val="heading 3"/>
    <w:basedOn w:val="Normal"/>
    <w:next w:val="NormalText1-paragraph"/>
    <w:qFormat/>
    <w:rsid w:val="001C4022"/>
    <w:pPr>
      <w:spacing w:before="120" w:after="120" w:line="240" w:lineRule="exact"/>
      <w:outlineLvl w:val="2"/>
    </w:pPr>
    <w:rPr>
      <w:rFonts w:ascii="Arial" w:hAnsi="Arial" w:cs="Arial"/>
      <w:bCs/>
      <w:sz w:val="20"/>
      <w:szCs w:val="21"/>
      <w:u w:val="single"/>
    </w:rPr>
  </w:style>
  <w:style w:type="paragraph" w:styleId="Heading4">
    <w:name w:val="heading 4"/>
    <w:next w:val="NormalText1-paragraph"/>
    <w:qFormat/>
    <w:rsid w:val="00E166B5"/>
    <w:pPr>
      <w:spacing w:before="120" w:after="120" w:line="240" w:lineRule="exact"/>
      <w:outlineLvl w:val="3"/>
    </w:pPr>
    <w:rPr>
      <w:rFonts w:ascii="Arial" w:eastAsia="Times New Roman" w:hAnsi="Arial" w:cs="Arial"/>
      <w:bCs/>
      <w:i/>
    </w:rPr>
  </w:style>
  <w:style w:type="paragraph" w:styleId="Heading5">
    <w:name w:val="heading 5"/>
    <w:basedOn w:val="Text3-dash"/>
    <w:next w:val="NormalText1-paragraph"/>
    <w:qFormat/>
    <w:rsid w:val="00B2191B"/>
    <w:pPr>
      <w:numPr>
        <w:numId w:val="0"/>
      </w:numPr>
      <w:ind w:left="360"/>
      <w:outlineLvl w:val="4"/>
    </w:pPr>
  </w:style>
  <w:style w:type="paragraph" w:styleId="Heading6">
    <w:name w:val="heading 6"/>
    <w:basedOn w:val="Normal"/>
    <w:next w:val="NormalText1-paragraph"/>
    <w:qFormat/>
    <w:rsid w:val="00D54715"/>
    <w:pPr>
      <w:spacing w:before="120" w:after="120"/>
      <w:outlineLvl w:val="5"/>
    </w:pPr>
    <w:rPr>
      <w:rFonts w:ascii="Arial" w:hAnsi="Arial" w:cs="Arial"/>
      <w:bCs/>
      <w:i/>
      <w:color w:val="EA157A" w:themeColor="accent2"/>
      <w:sz w:val="20"/>
      <w:szCs w:val="20"/>
    </w:rPr>
  </w:style>
  <w:style w:type="paragraph" w:styleId="Heading7">
    <w:name w:val="heading 7"/>
    <w:basedOn w:val="Normal"/>
    <w:next w:val="Normal"/>
    <w:link w:val="Heading7Char"/>
    <w:unhideWhenUsed/>
    <w:rsid w:val="003755EE"/>
    <w:pPr>
      <w:keepNext/>
      <w:keepLines/>
      <w:spacing w:before="120" w:after="12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54715"/>
    <w:rPr>
      <w:rFonts w:ascii="Arial" w:hAnsi="Arial"/>
      <w:sz w:val="20"/>
    </w:rPr>
  </w:style>
  <w:style w:type="paragraph" w:styleId="Title">
    <w:name w:val="Title"/>
    <w:qFormat/>
    <w:rsid w:val="00D54715"/>
    <w:pPr>
      <w:spacing w:before="240"/>
      <w:outlineLvl w:val="0"/>
    </w:pPr>
    <w:rPr>
      <w:rFonts w:ascii="Arial Bold" w:eastAsia="Times New Roman" w:hAnsi="Arial Bold" w:cs="Arial"/>
      <w:b/>
      <w:bCs/>
      <w:kern w:val="28"/>
      <w:sz w:val="36"/>
      <w:szCs w:val="36"/>
    </w:rPr>
  </w:style>
  <w:style w:type="paragraph" w:styleId="Header">
    <w:name w:val="header"/>
    <w:rsid w:val="00D54715"/>
    <w:pPr>
      <w:tabs>
        <w:tab w:val="center" w:pos="4320"/>
        <w:tab w:val="right" w:pos="8640"/>
      </w:tabs>
    </w:pPr>
    <w:rPr>
      <w:rFonts w:ascii="Arial" w:eastAsia="Times New Roman" w:hAnsi="Arial"/>
      <w:szCs w:val="24"/>
    </w:rPr>
  </w:style>
  <w:style w:type="paragraph" w:styleId="Footer">
    <w:name w:val="footer"/>
    <w:basedOn w:val="Normal"/>
    <w:link w:val="FooterChar"/>
    <w:uiPriority w:val="99"/>
    <w:rsid w:val="00D54715"/>
    <w:pPr>
      <w:tabs>
        <w:tab w:val="center" w:pos="4320"/>
        <w:tab w:val="right" w:pos="8640"/>
      </w:tabs>
      <w:spacing w:after="60"/>
    </w:pPr>
    <w:rPr>
      <w:rFonts w:ascii="Arial" w:hAnsi="Arial"/>
      <w:sz w:val="18"/>
    </w:rPr>
  </w:style>
  <w:style w:type="paragraph" w:customStyle="1" w:styleId="heading0">
    <w:name w:val="heading 0"/>
    <w:rsid w:val="00B2191B"/>
    <w:rPr>
      <w:rFonts w:ascii="Arial Bold" w:eastAsia="Times New Roman" w:hAnsi="Arial Bold" w:cs="Arial"/>
      <w:b/>
      <w:bCs/>
      <w:color w:val="00A3E0" w:themeColor="accent1"/>
      <w:kern w:val="32"/>
      <w:sz w:val="40"/>
      <w:szCs w:val="40"/>
    </w:rPr>
  </w:style>
  <w:style w:type="table" w:styleId="TableGrid">
    <w:name w:val="Table Grid"/>
    <w:basedOn w:val="TableNormal"/>
    <w:rsid w:val="005E7B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
    <w:name w:val="T1"/>
    <w:basedOn w:val="Normal"/>
    <w:rsid w:val="00251937"/>
    <w:pPr>
      <w:spacing w:before="120" w:after="120"/>
      <w:jc w:val="center"/>
    </w:pPr>
    <w:rPr>
      <w:rFonts w:ascii="Arial" w:hAnsi="Arial" w:cs="Arial"/>
      <w:b/>
      <w:sz w:val="20"/>
      <w:szCs w:val="20"/>
    </w:rPr>
  </w:style>
  <w:style w:type="paragraph" w:customStyle="1" w:styleId="T2">
    <w:name w:val="T2"/>
    <w:basedOn w:val="Normal"/>
    <w:rsid w:val="00251937"/>
    <w:pPr>
      <w:spacing w:before="120"/>
    </w:pPr>
    <w:rPr>
      <w:rFonts w:ascii="Arial" w:hAnsi="Arial" w:cs="Arial"/>
      <w:b/>
      <w:sz w:val="20"/>
      <w:szCs w:val="20"/>
    </w:rPr>
  </w:style>
  <w:style w:type="paragraph" w:customStyle="1" w:styleId="T3">
    <w:name w:val="T3"/>
    <w:basedOn w:val="Normal"/>
    <w:rsid w:val="00251937"/>
    <w:pPr>
      <w:spacing w:before="80" w:after="80"/>
    </w:pPr>
    <w:rPr>
      <w:rFonts w:ascii="Arial" w:hAnsi="Arial" w:cs="Arial"/>
      <w:sz w:val="20"/>
      <w:szCs w:val="20"/>
    </w:rPr>
  </w:style>
  <w:style w:type="paragraph" w:customStyle="1" w:styleId="T4">
    <w:name w:val="T4"/>
    <w:basedOn w:val="Normal"/>
    <w:rsid w:val="006559FA"/>
    <w:pPr>
      <w:numPr>
        <w:numId w:val="2"/>
      </w:numPr>
      <w:tabs>
        <w:tab w:val="clear" w:pos="720"/>
        <w:tab w:val="num" w:pos="317"/>
      </w:tabs>
      <w:spacing w:before="60" w:after="60"/>
      <w:ind w:left="317" w:hanging="317"/>
    </w:pPr>
    <w:rPr>
      <w:rFonts w:ascii="Arial" w:hAnsi="Arial" w:cs="Arial"/>
      <w:sz w:val="20"/>
      <w:szCs w:val="20"/>
    </w:rPr>
  </w:style>
  <w:style w:type="paragraph" w:customStyle="1" w:styleId="Tnote">
    <w:name w:val="T note"/>
    <w:basedOn w:val="T3"/>
    <w:rsid w:val="009F0953"/>
    <w:rPr>
      <w:sz w:val="16"/>
      <w:szCs w:val="16"/>
    </w:rPr>
  </w:style>
  <w:style w:type="paragraph" w:customStyle="1" w:styleId="Action">
    <w:name w:val="Action"/>
    <w:rsid w:val="00D54715"/>
    <w:pPr>
      <w:numPr>
        <w:ilvl w:val="2"/>
        <w:numId w:val="1"/>
      </w:numPr>
      <w:tabs>
        <w:tab w:val="clear" w:pos="2160"/>
        <w:tab w:val="num" w:pos="567"/>
      </w:tabs>
      <w:spacing w:before="120" w:after="120"/>
      <w:ind w:left="567" w:hanging="567"/>
    </w:pPr>
    <w:rPr>
      <w:rFonts w:ascii="Arial" w:eastAsia="Times New Roman" w:hAnsi="Arial"/>
      <w:i/>
      <w:color w:val="00A3E0" w:themeColor="accent1"/>
      <w:szCs w:val="24"/>
    </w:rPr>
  </w:style>
  <w:style w:type="paragraph" w:customStyle="1" w:styleId="NormalText1-paragraph">
    <w:name w:val="Normal_Text1 - paragraph"/>
    <w:qFormat/>
    <w:rsid w:val="0057362F"/>
    <w:pPr>
      <w:spacing w:before="120" w:after="120" w:line="240" w:lineRule="exact"/>
    </w:pPr>
    <w:rPr>
      <w:rFonts w:ascii="Arial" w:eastAsia="Times New Roman" w:hAnsi="Arial" w:cs="Arial"/>
      <w:szCs w:val="21"/>
    </w:rPr>
  </w:style>
  <w:style w:type="paragraph" w:customStyle="1" w:styleId="Text2-bullet">
    <w:name w:val="Text2 - bullet"/>
    <w:qFormat/>
    <w:rsid w:val="0057362F"/>
    <w:pPr>
      <w:numPr>
        <w:numId w:val="3"/>
      </w:numPr>
      <w:tabs>
        <w:tab w:val="left" w:pos="567"/>
      </w:tabs>
      <w:spacing w:before="120" w:after="120" w:line="240" w:lineRule="exact"/>
      <w:ind w:left="567" w:hanging="567"/>
    </w:pPr>
    <w:rPr>
      <w:rFonts w:ascii="Arial" w:eastAsia="Times New Roman" w:hAnsi="Arial" w:cs="Arial"/>
      <w:szCs w:val="21"/>
    </w:rPr>
  </w:style>
  <w:style w:type="paragraph" w:customStyle="1" w:styleId="Text3-dash">
    <w:name w:val="Text3 - dash"/>
    <w:qFormat/>
    <w:rsid w:val="001C4022"/>
    <w:pPr>
      <w:numPr>
        <w:numId w:val="4"/>
      </w:numPr>
      <w:tabs>
        <w:tab w:val="left" w:pos="993"/>
      </w:tabs>
      <w:spacing w:after="120"/>
      <w:ind w:left="993" w:hanging="426"/>
    </w:pPr>
    <w:rPr>
      <w:rFonts w:ascii="Arial" w:eastAsia="Times New Roman" w:hAnsi="Arial" w:cs="Arial"/>
      <w:bCs/>
      <w:iCs/>
      <w:szCs w:val="21"/>
    </w:rPr>
  </w:style>
  <w:style w:type="paragraph" w:customStyle="1" w:styleId="Figure">
    <w:name w:val="Figure"/>
    <w:basedOn w:val="Heading3"/>
    <w:qFormat/>
    <w:rsid w:val="00A10D6E"/>
    <w:rPr>
      <w:b/>
      <w:sz w:val="18"/>
      <w:u w:val="none"/>
    </w:rPr>
  </w:style>
  <w:style w:type="character" w:customStyle="1" w:styleId="Heading7Char">
    <w:name w:val="Heading 7 Char"/>
    <w:basedOn w:val="DefaultParagraphFont"/>
    <w:link w:val="Heading7"/>
    <w:rsid w:val="003755EE"/>
    <w:rPr>
      <w:rFonts w:asciiTheme="majorHAnsi" w:eastAsiaTheme="majorEastAsia" w:hAnsiTheme="majorHAnsi" w:cstheme="majorBidi"/>
      <w:i/>
      <w:iCs/>
      <w:color w:val="404040" w:themeColor="text1" w:themeTint="BF"/>
      <w:sz w:val="24"/>
      <w:szCs w:val="24"/>
    </w:rPr>
  </w:style>
  <w:style w:type="paragraph" w:customStyle="1" w:styleId="Normal-bullet">
    <w:name w:val="Normal - bullet"/>
    <w:qFormat/>
    <w:rsid w:val="00124BA0"/>
    <w:pPr>
      <w:numPr>
        <w:numId w:val="5"/>
      </w:numPr>
      <w:tabs>
        <w:tab w:val="left" w:pos="567"/>
      </w:tabs>
      <w:spacing w:before="120" w:after="120" w:line="240" w:lineRule="exact"/>
    </w:pPr>
    <w:rPr>
      <w:rFonts w:ascii="Arial" w:eastAsia="Times New Roman" w:hAnsi="Arial" w:cs="Arial"/>
      <w:szCs w:val="24"/>
      <w:lang w:eastAsia="en-US"/>
    </w:rPr>
  </w:style>
  <w:style w:type="paragraph" w:customStyle="1" w:styleId="Text1-paragraph">
    <w:name w:val="Text1 - paragraph"/>
    <w:qFormat/>
    <w:rsid w:val="00317D62"/>
    <w:pPr>
      <w:spacing w:before="120" w:after="120" w:line="240" w:lineRule="exact"/>
    </w:pPr>
    <w:rPr>
      <w:rFonts w:ascii="Arial" w:eastAsia="Times New Roman" w:hAnsi="Arial" w:cs="Arial"/>
      <w:szCs w:val="21"/>
    </w:rPr>
  </w:style>
  <w:style w:type="character" w:styleId="Hyperlink">
    <w:name w:val="Hyperlink"/>
    <w:basedOn w:val="DefaultParagraphFont"/>
    <w:rsid w:val="00317D62"/>
    <w:rPr>
      <w:color w:val="EB8803" w:themeColor="hyperlink"/>
      <w:u w:val="single"/>
    </w:rPr>
  </w:style>
  <w:style w:type="character" w:customStyle="1" w:styleId="FooterChar">
    <w:name w:val="Footer Char"/>
    <w:basedOn w:val="DefaultParagraphFont"/>
    <w:link w:val="Footer"/>
    <w:uiPriority w:val="99"/>
    <w:rsid w:val="00656238"/>
    <w:rPr>
      <w:rFonts w:ascii="Arial" w:eastAsia="Times New Roman"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2190">
      <w:bodyDiv w:val="1"/>
      <w:marLeft w:val="0"/>
      <w:marRight w:val="0"/>
      <w:marTop w:val="0"/>
      <w:marBottom w:val="0"/>
      <w:divBdr>
        <w:top w:val="none" w:sz="0" w:space="0" w:color="auto"/>
        <w:left w:val="none" w:sz="0" w:space="0" w:color="auto"/>
        <w:bottom w:val="none" w:sz="0" w:space="0" w:color="auto"/>
        <w:right w:val="none" w:sz="0" w:space="0" w:color="auto"/>
      </w:divBdr>
      <w:divsChild>
        <w:div w:id="525752573">
          <w:marLeft w:val="0"/>
          <w:marRight w:val="0"/>
          <w:marTop w:val="0"/>
          <w:marBottom w:val="0"/>
          <w:divBdr>
            <w:top w:val="none" w:sz="0" w:space="0" w:color="auto"/>
            <w:left w:val="none" w:sz="0" w:space="0" w:color="auto"/>
            <w:bottom w:val="none" w:sz="0" w:space="0" w:color="auto"/>
            <w:right w:val="none" w:sz="0" w:space="0" w:color="auto"/>
          </w:divBdr>
          <w:divsChild>
            <w:div w:id="2137209558">
              <w:marLeft w:val="0"/>
              <w:marRight w:val="0"/>
              <w:marTop w:val="0"/>
              <w:marBottom w:val="0"/>
              <w:divBdr>
                <w:top w:val="none" w:sz="0" w:space="0" w:color="auto"/>
                <w:left w:val="none" w:sz="0" w:space="0" w:color="auto"/>
                <w:bottom w:val="none" w:sz="0" w:space="0" w:color="auto"/>
                <w:right w:val="none" w:sz="0" w:space="0" w:color="auto"/>
              </w:divBdr>
            </w:div>
            <w:div w:id="1399938412">
              <w:marLeft w:val="0"/>
              <w:marRight w:val="0"/>
              <w:marTop w:val="0"/>
              <w:marBottom w:val="0"/>
              <w:divBdr>
                <w:top w:val="none" w:sz="0" w:space="0" w:color="auto"/>
                <w:left w:val="none" w:sz="0" w:space="0" w:color="auto"/>
                <w:bottom w:val="none" w:sz="0" w:space="0" w:color="auto"/>
                <w:right w:val="none" w:sz="0" w:space="0" w:color="auto"/>
              </w:divBdr>
            </w:div>
            <w:div w:id="7026599">
              <w:marLeft w:val="0"/>
              <w:marRight w:val="0"/>
              <w:marTop w:val="0"/>
              <w:marBottom w:val="0"/>
              <w:divBdr>
                <w:top w:val="none" w:sz="0" w:space="0" w:color="auto"/>
                <w:left w:val="none" w:sz="0" w:space="0" w:color="auto"/>
                <w:bottom w:val="none" w:sz="0" w:space="0" w:color="auto"/>
                <w:right w:val="none" w:sz="0" w:space="0" w:color="auto"/>
              </w:divBdr>
            </w:div>
          </w:divsChild>
        </w:div>
        <w:div w:id="1832287898">
          <w:marLeft w:val="0"/>
          <w:marRight w:val="0"/>
          <w:marTop w:val="0"/>
          <w:marBottom w:val="0"/>
          <w:divBdr>
            <w:top w:val="none" w:sz="0" w:space="0" w:color="auto"/>
            <w:left w:val="none" w:sz="0" w:space="0" w:color="auto"/>
            <w:bottom w:val="none" w:sz="0" w:space="0" w:color="auto"/>
            <w:right w:val="none" w:sz="0" w:space="0" w:color="auto"/>
          </w:divBdr>
          <w:divsChild>
            <w:div w:id="490099519">
              <w:marLeft w:val="0"/>
              <w:marRight w:val="0"/>
              <w:marTop w:val="0"/>
              <w:marBottom w:val="0"/>
              <w:divBdr>
                <w:top w:val="none" w:sz="0" w:space="0" w:color="auto"/>
                <w:left w:val="none" w:sz="0" w:space="0" w:color="auto"/>
                <w:bottom w:val="none" w:sz="0" w:space="0" w:color="auto"/>
                <w:right w:val="none" w:sz="0" w:space="0" w:color="auto"/>
              </w:divBdr>
            </w:div>
            <w:div w:id="823083613">
              <w:marLeft w:val="0"/>
              <w:marRight w:val="0"/>
              <w:marTop w:val="0"/>
              <w:marBottom w:val="0"/>
              <w:divBdr>
                <w:top w:val="none" w:sz="0" w:space="0" w:color="auto"/>
                <w:left w:val="none" w:sz="0" w:space="0" w:color="auto"/>
                <w:bottom w:val="none" w:sz="0" w:space="0" w:color="auto"/>
                <w:right w:val="none" w:sz="0" w:space="0" w:color="auto"/>
              </w:divBdr>
            </w:div>
            <w:div w:id="8312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1257">
      <w:bodyDiv w:val="1"/>
      <w:marLeft w:val="0"/>
      <w:marRight w:val="0"/>
      <w:marTop w:val="0"/>
      <w:marBottom w:val="0"/>
      <w:divBdr>
        <w:top w:val="none" w:sz="0" w:space="0" w:color="auto"/>
        <w:left w:val="none" w:sz="0" w:space="0" w:color="auto"/>
        <w:bottom w:val="none" w:sz="0" w:space="0" w:color="auto"/>
        <w:right w:val="none" w:sz="0" w:space="0" w:color="auto"/>
      </w:divBdr>
      <w:divsChild>
        <w:div w:id="1415318364">
          <w:marLeft w:val="0"/>
          <w:marRight w:val="0"/>
          <w:marTop w:val="0"/>
          <w:marBottom w:val="0"/>
          <w:divBdr>
            <w:top w:val="none" w:sz="0" w:space="0" w:color="auto"/>
            <w:left w:val="none" w:sz="0" w:space="0" w:color="auto"/>
            <w:bottom w:val="none" w:sz="0" w:space="0" w:color="auto"/>
            <w:right w:val="none" w:sz="0" w:space="0" w:color="auto"/>
          </w:divBdr>
          <w:divsChild>
            <w:div w:id="208805309">
              <w:marLeft w:val="0"/>
              <w:marRight w:val="0"/>
              <w:marTop w:val="0"/>
              <w:marBottom w:val="0"/>
              <w:divBdr>
                <w:top w:val="none" w:sz="0" w:space="0" w:color="auto"/>
                <w:left w:val="none" w:sz="0" w:space="0" w:color="auto"/>
                <w:bottom w:val="none" w:sz="0" w:space="0" w:color="auto"/>
                <w:right w:val="none" w:sz="0" w:space="0" w:color="auto"/>
              </w:divBdr>
            </w:div>
            <w:div w:id="1941914344">
              <w:marLeft w:val="0"/>
              <w:marRight w:val="0"/>
              <w:marTop w:val="0"/>
              <w:marBottom w:val="0"/>
              <w:divBdr>
                <w:top w:val="none" w:sz="0" w:space="0" w:color="auto"/>
                <w:left w:val="none" w:sz="0" w:space="0" w:color="auto"/>
                <w:bottom w:val="none" w:sz="0" w:space="0" w:color="auto"/>
                <w:right w:val="none" w:sz="0" w:space="0" w:color="auto"/>
              </w:divBdr>
            </w:div>
            <w:div w:id="20785862">
              <w:marLeft w:val="0"/>
              <w:marRight w:val="0"/>
              <w:marTop w:val="0"/>
              <w:marBottom w:val="0"/>
              <w:divBdr>
                <w:top w:val="none" w:sz="0" w:space="0" w:color="auto"/>
                <w:left w:val="none" w:sz="0" w:space="0" w:color="auto"/>
                <w:bottom w:val="none" w:sz="0" w:space="0" w:color="auto"/>
                <w:right w:val="none" w:sz="0" w:space="0" w:color="auto"/>
              </w:divBdr>
            </w:div>
            <w:div w:id="416053045">
              <w:marLeft w:val="0"/>
              <w:marRight w:val="0"/>
              <w:marTop w:val="0"/>
              <w:marBottom w:val="0"/>
              <w:divBdr>
                <w:top w:val="none" w:sz="0" w:space="0" w:color="auto"/>
                <w:left w:val="none" w:sz="0" w:space="0" w:color="auto"/>
                <w:bottom w:val="none" w:sz="0" w:space="0" w:color="auto"/>
                <w:right w:val="none" w:sz="0" w:space="0" w:color="auto"/>
              </w:divBdr>
            </w:div>
            <w:div w:id="1825507823">
              <w:marLeft w:val="0"/>
              <w:marRight w:val="0"/>
              <w:marTop w:val="0"/>
              <w:marBottom w:val="0"/>
              <w:divBdr>
                <w:top w:val="none" w:sz="0" w:space="0" w:color="auto"/>
                <w:left w:val="none" w:sz="0" w:space="0" w:color="auto"/>
                <w:bottom w:val="none" w:sz="0" w:space="0" w:color="auto"/>
                <w:right w:val="none" w:sz="0" w:space="0" w:color="auto"/>
              </w:divBdr>
            </w:div>
            <w:div w:id="390083950">
              <w:marLeft w:val="0"/>
              <w:marRight w:val="0"/>
              <w:marTop w:val="0"/>
              <w:marBottom w:val="0"/>
              <w:divBdr>
                <w:top w:val="none" w:sz="0" w:space="0" w:color="auto"/>
                <w:left w:val="none" w:sz="0" w:space="0" w:color="auto"/>
                <w:bottom w:val="none" w:sz="0" w:space="0" w:color="auto"/>
                <w:right w:val="none" w:sz="0" w:space="0" w:color="auto"/>
              </w:divBdr>
            </w:div>
            <w:div w:id="1706759632">
              <w:marLeft w:val="0"/>
              <w:marRight w:val="0"/>
              <w:marTop w:val="0"/>
              <w:marBottom w:val="0"/>
              <w:divBdr>
                <w:top w:val="none" w:sz="0" w:space="0" w:color="auto"/>
                <w:left w:val="none" w:sz="0" w:space="0" w:color="auto"/>
                <w:bottom w:val="none" w:sz="0" w:space="0" w:color="auto"/>
                <w:right w:val="none" w:sz="0" w:space="0" w:color="auto"/>
              </w:divBdr>
            </w:div>
            <w:div w:id="820658588">
              <w:marLeft w:val="0"/>
              <w:marRight w:val="0"/>
              <w:marTop w:val="0"/>
              <w:marBottom w:val="0"/>
              <w:divBdr>
                <w:top w:val="none" w:sz="0" w:space="0" w:color="auto"/>
                <w:left w:val="none" w:sz="0" w:space="0" w:color="auto"/>
                <w:bottom w:val="none" w:sz="0" w:space="0" w:color="auto"/>
                <w:right w:val="none" w:sz="0" w:space="0" w:color="auto"/>
              </w:divBdr>
            </w:div>
            <w:div w:id="1310134182">
              <w:marLeft w:val="0"/>
              <w:marRight w:val="0"/>
              <w:marTop w:val="0"/>
              <w:marBottom w:val="0"/>
              <w:divBdr>
                <w:top w:val="none" w:sz="0" w:space="0" w:color="auto"/>
                <w:left w:val="none" w:sz="0" w:space="0" w:color="auto"/>
                <w:bottom w:val="none" w:sz="0" w:space="0" w:color="auto"/>
                <w:right w:val="none" w:sz="0" w:space="0" w:color="auto"/>
              </w:divBdr>
            </w:div>
          </w:divsChild>
        </w:div>
        <w:div w:id="1433940427">
          <w:marLeft w:val="0"/>
          <w:marRight w:val="0"/>
          <w:marTop w:val="0"/>
          <w:marBottom w:val="0"/>
          <w:divBdr>
            <w:top w:val="none" w:sz="0" w:space="0" w:color="auto"/>
            <w:left w:val="none" w:sz="0" w:space="0" w:color="auto"/>
            <w:bottom w:val="none" w:sz="0" w:space="0" w:color="auto"/>
            <w:right w:val="none" w:sz="0" w:space="0" w:color="auto"/>
          </w:divBdr>
          <w:divsChild>
            <w:div w:id="441808180">
              <w:marLeft w:val="0"/>
              <w:marRight w:val="0"/>
              <w:marTop w:val="0"/>
              <w:marBottom w:val="0"/>
              <w:divBdr>
                <w:top w:val="none" w:sz="0" w:space="0" w:color="auto"/>
                <w:left w:val="none" w:sz="0" w:space="0" w:color="auto"/>
                <w:bottom w:val="none" w:sz="0" w:space="0" w:color="auto"/>
                <w:right w:val="none" w:sz="0" w:space="0" w:color="auto"/>
              </w:divBdr>
            </w:div>
            <w:div w:id="1754740308">
              <w:marLeft w:val="0"/>
              <w:marRight w:val="0"/>
              <w:marTop w:val="0"/>
              <w:marBottom w:val="0"/>
              <w:divBdr>
                <w:top w:val="none" w:sz="0" w:space="0" w:color="auto"/>
                <w:left w:val="none" w:sz="0" w:space="0" w:color="auto"/>
                <w:bottom w:val="none" w:sz="0" w:space="0" w:color="auto"/>
                <w:right w:val="none" w:sz="0" w:space="0" w:color="auto"/>
              </w:divBdr>
            </w:div>
            <w:div w:id="1386568756">
              <w:marLeft w:val="0"/>
              <w:marRight w:val="0"/>
              <w:marTop w:val="0"/>
              <w:marBottom w:val="0"/>
              <w:divBdr>
                <w:top w:val="none" w:sz="0" w:space="0" w:color="auto"/>
                <w:left w:val="none" w:sz="0" w:space="0" w:color="auto"/>
                <w:bottom w:val="none" w:sz="0" w:space="0" w:color="auto"/>
                <w:right w:val="none" w:sz="0" w:space="0" w:color="auto"/>
              </w:divBdr>
            </w:div>
            <w:div w:id="54244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816">
      <w:bodyDiv w:val="1"/>
      <w:marLeft w:val="0"/>
      <w:marRight w:val="0"/>
      <w:marTop w:val="0"/>
      <w:marBottom w:val="0"/>
      <w:divBdr>
        <w:top w:val="none" w:sz="0" w:space="0" w:color="auto"/>
        <w:left w:val="none" w:sz="0" w:space="0" w:color="auto"/>
        <w:bottom w:val="none" w:sz="0" w:space="0" w:color="auto"/>
        <w:right w:val="none" w:sz="0" w:space="0" w:color="auto"/>
      </w:divBdr>
      <w:divsChild>
        <w:div w:id="244802195">
          <w:marLeft w:val="0"/>
          <w:marRight w:val="0"/>
          <w:marTop w:val="0"/>
          <w:marBottom w:val="0"/>
          <w:divBdr>
            <w:top w:val="none" w:sz="0" w:space="0" w:color="auto"/>
            <w:left w:val="none" w:sz="0" w:space="0" w:color="auto"/>
            <w:bottom w:val="none" w:sz="0" w:space="0" w:color="auto"/>
            <w:right w:val="none" w:sz="0" w:space="0" w:color="auto"/>
          </w:divBdr>
          <w:divsChild>
            <w:div w:id="99878025">
              <w:marLeft w:val="0"/>
              <w:marRight w:val="0"/>
              <w:marTop w:val="0"/>
              <w:marBottom w:val="0"/>
              <w:divBdr>
                <w:top w:val="none" w:sz="0" w:space="0" w:color="auto"/>
                <w:left w:val="none" w:sz="0" w:space="0" w:color="auto"/>
                <w:bottom w:val="none" w:sz="0" w:space="0" w:color="auto"/>
                <w:right w:val="none" w:sz="0" w:space="0" w:color="auto"/>
              </w:divBdr>
            </w:div>
            <w:div w:id="1296175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98874967">
      <w:bodyDiv w:val="1"/>
      <w:marLeft w:val="0"/>
      <w:marRight w:val="0"/>
      <w:marTop w:val="0"/>
      <w:marBottom w:val="0"/>
      <w:divBdr>
        <w:top w:val="none" w:sz="0" w:space="0" w:color="auto"/>
        <w:left w:val="none" w:sz="0" w:space="0" w:color="auto"/>
        <w:bottom w:val="none" w:sz="0" w:space="0" w:color="auto"/>
        <w:right w:val="none" w:sz="0" w:space="0" w:color="auto"/>
      </w:divBdr>
      <w:divsChild>
        <w:div w:id="1347707131">
          <w:marLeft w:val="0"/>
          <w:marRight w:val="0"/>
          <w:marTop w:val="0"/>
          <w:marBottom w:val="0"/>
          <w:divBdr>
            <w:top w:val="none" w:sz="0" w:space="0" w:color="auto"/>
            <w:left w:val="none" w:sz="0" w:space="0" w:color="auto"/>
            <w:bottom w:val="none" w:sz="0" w:space="0" w:color="auto"/>
            <w:right w:val="none" w:sz="0" w:space="0" w:color="auto"/>
          </w:divBdr>
        </w:div>
        <w:div w:id="386803140">
          <w:marLeft w:val="0"/>
          <w:marRight w:val="0"/>
          <w:marTop w:val="0"/>
          <w:marBottom w:val="0"/>
          <w:divBdr>
            <w:top w:val="none" w:sz="0" w:space="0" w:color="auto"/>
            <w:left w:val="none" w:sz="0" w:space="0" w:color="auto"/>
            <w:bottom w:val="none" w:sz="0" w:space="0" w:color="auto"/>
            <w:right w:val="none" w:sz="0" w:space="0" w:color="auto"/>
          </w:divBdr>
        </w:div>
        <w:div w:id="91125104">
          <w:marLeft w:val="0"/>
          <w:marRight w:val="0"/>
          <w:marTop w:val="0"/>
          <w:marBottom w:val="0"/>
          <w:divBdr>
            <w:top w:val="none" w:sz="0" w:space="0" w:color="auto"/>
            <w:left w:val="none" w:sz="0" w:space="0" w:color="auto"/>
            <w:bottom w:val="none" w:sz="0" w:space="0" w:color="auto"/>
            <w:right w:val="none" w:sz="0" w:space="0" w:color="auto"/>
          </w:divBdr>
        </w:div>
        <w:div w:id="2116631733">
          <w:marLeft w:val="0"/>
          <w:marRight w:val="0"/>
          <w:marTop w:val="0"/>
          <w:marBottom w:val="0"/>
          <w:divBdr>
            <w:top w:val="none" w:sz="0" w:space="0" w:color="auto"/>
            <w:left w:val="none" w:sz="0" w:space="0" w:color="auto"/>
            <w:bottom w:val="none" w:sz="0" w:space="0" w:color="auto"/>
            <w:right w:val="none" w:sz="0" w:space="0" w:color="auto"/>
          </w:divBdr>
        </w:div>
        <w:div w:id="563297888">
          <w:marLeft w:val="0"/>
          <w:marRight w:val="0"/>
          <w:marTop w:val="0"/>
          <w:marBottom w:val="0"/>
          <w:divBdr>
            <w:top w:val="none" w:sz="0" w:space="0" w:color="auto"/>
            <w:left w:val="none" w:sz="0" w:space="0" w:color="auto"/>
            <w:bottom w:val="none" w:sz="0" w:space="0" w:color="auto"/>
            <w:right w:val="none" w:sz="0" w:space="0" w:color="auto"/>
          </w:divBdr>
        </w:div>
        <w:div w:id="379598054">
          <w:marLeft w:val="0"/>
          <w:marRight w:val="0"/>
          <w:marTop w:val="0"/>
          <w:marBottom w:val="0"/>
          <w:divBdr>
            <w:top w:val="none" w:sz="0" w:space="0" w:color="auto"/>
            <w:left w:val="none" w:sz="0" w:space="0" w:color="auto"/>
            <w:bottom w:val="none" w:sz="0" w:space="0" w:color="auto"/>
            <w:right w:val="none" w:sz="0" w:space="0" w:color="auto"/>
          </w:divBdr>
        </w:div>
        <w:div w:id="2021927016">
          <w:marLeft w:val="0"/>
          <w:marRight w:val="0"/>
          <w:marTop w:val="0"/>
          <w:marBottom w:val="0"/>
          <w:divBdr>
            <w:top w:val="none" w:sz="0" w:space="0" w:color="auto"/>
            <w:left w:val="none" w:sz="0" w:space="0" w:color="auto"/>
            <w:bottom w:val="none" w:sz="0" w:space="0" w:color="auto"/>
            <w:right w:val="none" w:sz="0" w:space="0" w:color="auto"/>
          </w:divBdr>
        </w:div>
        <w:div w:id="617220152">
          <w:marLeft w:val="0"/>
          <w:marRight w:val="0"/>
          <w:marTop w:val="0"/>
          <w:marBottom w:val="0"/>
          <w:divBdr>
            <w:top w:val="none" w:sz="0" w:space="0" w:color="auto"/>
            <w:left w:val="none" w:sz="0" w:space="0" w:color="auto"/>
            <w:bottom w:val="none" w:sz="0" w:space="0" w:color="auto"/>
            <w:right w:val="none" w:sz="0" w:space="0" w:color="auto"/>
          </w:divBdr>
        </w:div>
        <w:div w:id="1977639110">
          <w:marLeft w:val="0"/>
          <w:marRight w:val="0"/>
          <w:marTop w:val="0"/>
          <w:marBottom w:val="0"/>
          <w:divBdr>
            <w:top w:val="none" w:sz="0" w:space="0" w:color="auto"/>
            <w:left w:val="none" w:sz="0" w:space="0" w:color="auto"/>
            <w:bottom w:val="none" w:sz="0" w:space="0" w:color="auto"/>
            <w:right w:val="none" w:sz="0" w:space="0" w:color="auto"/>
          </w:divBdr>
        </w:div>
        <w:div w:id="1026256107">
          <w:marLeft w:val="0"/>
          <w:marRight w:val="0"/>
          <w:marTop w:val="0"/>
          <w:marBottom w:val="0"/>
          <w:divBdr>
            <w:top w:val="none" w:sz="0" w:space="0" w:color="auto"/>
            <w:left w:val="none" w:sz="0" w:space="0" w:color="auto"/>
            <w:bottom w:val="none" w:sz="0" w:space="0" w:color="auto"/>
            <w:right w:val="none" w:sz="0" w:space="0" w:color="auto"/>
          </w:divBdr>
        </w:div>
        <w:div w:id="1312514547">
          <w:marLeft w:val="0"/>
          <w:marRight w:val="0"/>
          <w:marTop w:val="0"/>
          <w:marBottom w:val="0"/>
          <w:divBdr>
            <w:top w:val="none" w:sz="0" w:space="0" w:color="auto"/>
            <w:left w:val="none" w:sz="0" w:space="0" w:color="auto"/>
            <w:bottom w:val="none" w:sz="0" w:space="0" w:color="auto"/>
            <w:right w:val="none" w:sz="0" w:space="0" w:color="auto"/>
          </w:divBdr>
        </w:div>
      </w:divsChild>
    </w:div>
    <w:div w:id="1328243237">
      <w:bodyDiv w:val="1"/>
      <w:marLeft w:val="0"/>
      <w:marRight w:val="0"/>
      <w:marTop w:val="0"/>
      <w:marBottom w:val="0"/>
      <w:divBdr>
        <w:top w:val="none" w:sz="0" w:space="0" w:color="auto"/>
        <w:left w:val="none" w:sz="0" w:space="0" w:color="auto"/>
        <w:bottom w:val="none" w:sz="0" w:space="0" w:color="auto"/>
        <w:right w:val="none" w:sz="0" w:space="0" w:color="auto"/>
      </w:divBdr>
      <w:divsChild>
        <w:div w:id="2146194349">
          <w:marLeft w:val="0"/>
          <w:marRight w:val="0"/>
          <w:marTop w:val="0"/>
          <w:marBottom w:val="0"/>
          <w:divBdr>
            <w:top w:val="none" w:sz="0" w:space="0" w:color="auto"/>
            <w:left w:val="none" w:sz="0" w:space="0" w:color="auto"/>
            <w:bottom w:val="none" w:sz="0" w:space="0" w:color="auto"/>
            <w:right w:val="none" w:sz="0" w:space="0" w:color="auto"/>
          </w:divBdr>
          <w:divsChild>
            <w:div w:id="2103139466">
              <w:marLeft w:val="0"/>
              <w:marRight w:val="0"/>
              <w:marTop w:val="0"/>
              <w:marBottom w:val="0"/>
              <w:divBdr>
                <w:top w:val="none" w:sz="0" w:space="0" w:color="auto"/>
                <w:left w:val="none" w:sz="0" w:space="0" w:color="auto"/>
                <w:bottom w:val="none" w:sz="0" w:space="0" w:color="auto"/>
                <w:right w:val="none" w:sz="0" w:space="0" w:color="auto"/>
              </w:divBdr>
            </w:div>
            <w:div w:id="794176617">
              <w:marLeft w:val="0"/>
              <w:marRight w:val="0"/>
              <w:marTop w:val="0"/>
              <w:marBottom w:val="0"/>
              <w:divBdr>
                <w:top w:val="none" w:sz="0" w:space="0" w:color="auto"/>
                <w:left w:val="none" w:sz="0" w:space="0" w:color="auto"/>
                <w:bottom w:val="none" w:sz="0" w:space="0" w:color="auto"/>
                <w:right w:val="none" w:sz="0" w:space="0" w:color="auto"/>
              </w:divBdr>
            </w:div>
            <w:div w:id="1885480215">
              <w:marLeft w:val="0"/>
              <w:marRight w:val="0"/>
              <w:marTop w:val="0"/>
              <w:marBottom w:val="0"/>
              <w:divBdr>
                <w:top w:val="none" w:sz="0" w:space="0" w:color="auto"/>
                <w:left w:val="none" w:sz="0" w:space="0" w:color="auto"/>
                <w:bottom w:val="none" w:sz="0" w:space="0" w:color="auto"/>
                <w:right w:val="none" w:sz="0" w:space="0" w:color="auto"/>
              </w:divBdr>
            </w:div>
          </w:divsChild>
        </w:div>
        <w:div w:id="142089403">
          <w:marLeft w:val="0"/>
          <w:marRight w:val="0"/>
          <w:marTop w:val="0"/>
          <w:marBottom w:val="0"/>
          <w:divBdr>
            <w:top w:val="none" w:sz="0" w:space="0" w:color="auto"/>
            <w:left w:val="none" w:sz="0" w:space="0" w:color="auto"/>
            <w:bottom w:val="none" w:sz="0" w:space="0" w:color="auto"/>
            <w:right w:val="none" w:sz="0" w:space="0" w:color="auto"/>
          </w:divBdr>
          <w:divsChild>
            <w:div w:id="1809517358">
              <w:marLeft w:val="0"/>
              <w:marRight w:val="0"/>
              <w:marTop w:val="0"/>
              <w:marBottom w:val="0"/>
              <w:divBdr>
                <w:top w:val="none" w:sz="0" w:space="0" w:color="auto"/>
                <w:left w:val="none" w:sz="0" w:space="0" w:color="auto"/>
                <w:bottom w:val="none" w:sz="0" w:space="0" w:color="auto"/>
                <w:right w:val="none" w:sz="0" w:space="0" w:color="auto"/>
              </w:divBdr>
            </w:div>
            <w:div w:id="572467393">
              <w:marLeft w:val="0"/>
              <w:marRight w:val="0"/>
              <w:marTop w:val="0"/>
              <w:marBottom w:val="0"/>
              <w:divBdr>
                <w:top w:val="none" w:sz="0" w:space="0" w:color="auto"/>
                <w:left w:val="none" w:sz="0" w:space="0" w:color="auto"/>
                <w:bottom w:val="none" w:sz="0" w:space="0" w:color="auto"/>
                <w:right w:val="none" w:sz="0" w:space="0" w:color="auto"/>
              </w:divBdr>
            </w:div>
            <w:div w:id="6698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5123">
      <w:bodyDiv w:val="1"/>
      <w:marLeft w:val="0"/>
      <w:marRight w:val="0"/>
      <w:marTop w:val="0"/>
      <w:marBottom w:val="0"/>
      <w:divBdr>
        <w:top w:val="none" w:sz="0" w:space="0" w:color="auto"/>
        <w:left w:val="none" w:sz="0" w:space="0" w:color="auto"/>
        <w:bottom w:val="none" w:sz="0" w:space="0" w:color="auto"/>
        <w:right w:val="none" w:sz="0" w:space="0" w:color="auto"/>
      </w:divBdr>
      <w:divsChild>
        <w:div w:id="1824547208">
          <w:marLeft w:val="0"/>
          <w:marRight w:val="0"/>
          <w:marTop w:val="0"/>
          <w:marBottom w:val="0"/>
          <w:divBdr>
            <w:top w:val="none" w:sz="0" w:space="0" w:color="auto"/>
            <w:left w:val="none" w:sz="0" w:space="0" w:color="auto"/>
            <w:bottom w:val="none" w:sz="0" w:space="0" w:color="auto"/>
            <w:right w:val="none" w:sz="0" w:space="0" w:color="auto"/>
          </w:divBdr>
          <w:divsChild>
            <w:div w:id="801921546">
              <w:marLeft w:val="0"/>
              <w:marRight w:val="0"/>
              <w:marTop w:val="0"/>
              <w:marBottom w:val="0"/>
              <w:divBdr>
                <w:top w:val="none" w:sz="0" w:space="0" w:color="auto"/>
                <w:left w:val="none" w:sz="0" w:space="0" w:color="auto"/>
                <w:bottom w:val="none" w:sz="0" w:space="0" w:color="auto"/>
                <w:right w:val="none" w:sz="0" w:space="0" w:color="auto"/>
              </w:divBdr>
            </w:div>
            <w:div w:id="812792447">
              <w:marLeft w:val="0"/>
              <w:marRight w:val="0"/>
              <w:marTop w:val="0"/>
              <w:marBottom w:val="0"/>
              <w:divBdr>
                <w:top w:val="none" w:sz="0" w:space="0" w:color="auto"/>
                <w:left w:val="none" w:sz="0" w:space="0" w:color="auto"/>
                <w:bottom w:val="none" w:sz="0" w:space="0" w:color="auto"/>
                <w:right w:val="none" w:sz="0" w:space="0" w:color="auto"/>
              </w:divBdr>
            </w:div>
            <w:div w:id="979723114">
              <w:marLeft w:val="0"/>
              <w:marRight w:val="0"/>
              <w:marTop w:val="0"/>
              <w:marBottom w:val="0"/>
              <w:divBdr>
                <w:top w:val="none" w:sz="0" w:space="0" w:color="auto"/>
                <w:left w:val="none" w:sz="0" w:space="0" w:color="auto"/>
                <w:bottom w:val="none" w:sz="0" w:space="0" w:color="auto"/>
                <w:right w:val="none" w:sz="0" w:space="0" w:color="auto"/>
              </w:divBdr>
            </w:div>
            <w:div w:id="1240138970">
              <w:marLeft w:val="0"/>
              <w:marRight w:val="0"/>
              <w:marTop w:val="0"/>
              <w:marBottom w:val="0"/>
              <w:divBdr>
                <w:top w:val="none" w:sz="0" w:space="0" w:color="auto"/>
                <w:left w:val="none" w:sz="0" w:space="0" w:color="auto"/>
                <w:bottom w:val="none" w:sz="0" w:space="0" w:color="auto"/>
                <w:right w:val="none" w:sz="0" w:space="0" w:color="auto"/>
              </w:divBdr>
            </w:div>
            <w:div w:id="1284922131">
              <w:marLeft w:val="0"/>
              <w:marRight w:val="0"/>
              <w:marTop w:val="0"/>
              <w:marBottom w:val="0"/>
              <w:divBdr>
                <w:top w:val="none" w:sz="0" w:space="0" w:color="auto"/>
                <w:left w:val="none" w:sz="0" w:space="0" w:color="auto"/>
                <w:bottom w:val="none" w:sz="0" w:space="0" w:color="auto"/>
                <w:right w:val="none" w:sz="0" w:space="0" w:color="auto"/>
              </w:divBdr>
            </w:div>
            <w:div w:id="370155919">
              <w:marLeft w:val="0"/>
              <w:marRight w:val="0"/>
              <w:marTop w:val="0"/>
              <w:marBottom w:val="0"/>
              <w:divBdr>
                <w:top w:val="none" w:sz="0" w:space="0" w:color="auto"/>
                <w:left w:val="none" w:sz="0" w:space="0" w:color="auto"/>
                <w:bottom w:val="none" w:sz="0" w:space="0" w:color="auto"/>
                <w:right w:val="none" w:sz="0" w:space="0" w:color="auto"/>
              </w:divBdr>
            </w:div>
            <w:div w:id="856622370">
              <w:marLeft w:val="0"/>
              <w:marRight w:val="0"/>
              <w:marTop w:val="0"/>
              <w:marBottom w:val="0"/>
              <w:divBdr>
                <w:top w:val="none" w:sz="0" w:space="0" w:color="auto"/>
                <w:left w:val="none" w:sz="0" w:space="0" w:color="auto"/>
                <w:bottom w:val="none" w:sz="0" w:space="0" w:color="auto"/>
                <w:right w:val="none" w:sz="0" w:space="0" w:color="auto"/>
              </w:divBdr>
            </w:div>
            <w:div w:id="229115772">
              <w:marLeft w:val="0"/>
              <w:marRight w:val="0"/>
              <w:marTop w:val="0"/>
              <w:marBottom w:val="0"/>
              <w:divBdr>
                <w:top w:val="none" w:sz="0" w:space="0" w:color="auto"/>
                <w:left w:val="none" w:sz="0" w:space="0" w:color="auto"/>
                <w:bottom w:val="none" w:sz="0" w:space="0" w:color="auto"/>
                <w:right w:val="none" w:sz="0" w:space="0" w:color="auto"/>
              </w:divBdr>
            </w:div>
            <w:div w:id="1754428580">
              <w:marLeft w:val="0"/>
              <w:marRight w:val="0"/>
              <w:marTop w:val="0"/>
              <w:marBottom w:val="0"/>
              <w:divBdr>
                <w:top w:val="none" w:sz="0" w:space="0" w:color="auto"/>
                <w:left w:val="none" w:sz="0" w:space="0" w:color="auto"/>
                <w:bottom w:val="none" w:sz="0" w:space="0" w:color="auto"/>
                <w:right w:val="none" w:sz="0" w:space="0" w:color="auto"/>
              </w:divBdr>
            </w:div>
          </w:divsChild>
        </w:div>
        <w:div w:id="480388988">
          <w:marLeft w:val="0"/>
          <w:marRight w:val="0"/>
          <w:marTop w:val="0"/>
          <w:marBottom w:val="0"/>
          <w:divBdr>
            <w:top w:val="none" w:sz="0" w:space="0" w:color="auto"/>
            <w:left w:val="none" w:sz="0" w:space="0" w:color="auto"/>
            <w:bottom w:val="none" w:sz="0" w:space="0" w:color="auto"/>
            <w:right w:val="none" w:sz="0" w:space="0" w:color="auto"/>
          </w:divBdr>
          <w:divsChild>
            <w:div w:id="1961065935">
              <w:marLeft w:val="0"/>
              <w:marRight w:val="0"/>
              <w:marTop w:val="0"/>
              <w:marBottom w:val="0"/>
              <w:divBdr>
                <w:top w:val="none" w:sz="0" w:space="0" w:color="auto"/>
                <w:left w:val="none" w:sz="0" w:space="0" w:color="auto"/>
                <w:bottom w:val="none" w:sz="0" w:space="0" w:color="auto"/>
                <w:right w:val="none" w:sz="0" w:space="0" w:color="auto"/>
              </w:divBdr>
            </w:div>
            <w:div w:id="984702852">
              <w:marLeft w:val="0"/>
              <w:marRight w:val="0"/>
              <w:marTop w:val="0"/>
              <w:marBottom w:val="0"/>
              <w:divBdr>
                <w:top w:val="none" w:sz="0" w:space="0" w:color="auto"/>
                <w:left w:val="none" w:sz="0" w:space="0" w:color="auto"/>
                <w:bottom w:val="none" w:sz="0" w:space="0" w:color="auto"/>
                <w:right w:val="none" w:sz="0" w:space="0" w:color="auto"/>
              </w:divBdr>
            </w:div>
            <w:div w:id="1578393617">
              <w:marLeft w:val="0"/>
              <w:marRight w:val="0"/>
              <w:marTop w:val="0"/>
              <w:marBottom w:val="0"/>
              <w:divBdr>
                <w:top w:val="none" w:sz="0" w:space="0" w:color="auto"/>
                <w:left w:val="none" w:sz="0" w:space="0" w:color="auto"/>
                <w:bottom w:val="none" w:sz="0" w:space="0" w:color="auto"/>
                <w:right w:val="none" w:sz="0" w:space="0" w:color="auto"/>
              </w:divBdr>
            </w:div>
            <w:div w:id="7892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836">
      <w:bodyDiv w:val="1"/>
      <w:marLeft w:val="0"/>
      <w:marRight w:val="0"/>
      <w:marTop w:val="0"/>
      <w:marBottom w:val="0"/>
      <w:divBdr>
        <w:top w:val="none" w:sz="0" w:space="0" w:color="auto"/>
        <w:left w:val="none" w:sz="0" w:space="0" w:color="auto"/>
        <w:bottom w:val="none" w:sz="0" w:space="0" w:color="auto"/>
        <w:right w:val="none" w:sz="0" w:space="0" w:color="auto"/>
      </w:divBdr>
      <w:divsChild>
        <w:div w:id="216283302">
          <w:marLeft w:val="0"/>
          <w:marRight w:val="0"/>
          <w:marTop w:val="0"/>
          <w:marBottom w:val="0"/>
          <w:divBdr>
            <w:top w:val="none" w:sz="0" w:space="0" w:color="auto"/>
            <w:left w:val="none" w:sz="0" w:space="0" w:color="auto"/>
            <w:bottom w:val="none" w:sz="0" w:space="0" w:color="auto"/>
            <w:right w:val="none" w:sz="0" w:space="0" w:color="auto"/>
          </w:divBdr>
        </w:div>
        <w:div w:id="1715958317">
          <w:marLeft w:val="0"/>
          <w:marRight w:val="0"/>
          <w:marTop w:val="0"/>
          <w:marBottom w:val="0"/>
          <w:divBdr>
            <w:top w:val="none" w:sz="0" w:space="0" w:color="auto"/>
            <w:left w:val="none" w:sz="0" w:space="0" w:color="auto"/>
            <w:bottom w:val="none" w:sz="0" w:space="0" w:color="auto"/>
            <w:right w:val="none" w:sz="0" w:space="0" w:color="auto"/>
          </w:divBdr>
        </w:div>
        <w:div w:id="1844777424">
          <w:marLeft w:val="0"/>
          <w:marRight w:val="0"/>
          <w:marTop w:val="0"/>
          <w:marBottom w:val="0"/>
          <w:divBdr>
            <w:top w:val="none" w:sz="0" w:space="0" w:color="auto"/>
            <w:left w:val="none" w:sz="0" w:space="0" w:color="auto"/>
            <w:bottom w:val="none" w:sz="0" w:space="0" w:color="auto"/>
            <w:right w:val="none" w:sz="0" w:space="0" w:color="auto"/>
          </w:divBdr>
        </w:div>
        <w:div w:id="959720607">
          <w:marLeft w:val="0"/>
          <w:marRight w:val="0"/>
          <w:marTop w:val="0"/>
          <w:marBottom w:val="0"/>
          <w:divBdr>
            <w:top w:val="none" w:sz="0" w:space="0" w:color="auto"/>
            <w:left w:val="none" w:sz="0" w:space="0" w:color="auto"/>
            <w:bottom w:val="none" w:sz="0" w:space="0" w:color="auto"/>
            <w:right w:val="none" w:sz="0" w:space="0" w:color="auto"/>
          </w:divBdr>
        </w:div>
        <w:div w:id="1851022696">
          <w:marLeft w:val="0"/>
          <w:marRight w:val="0"/>
          <w:marTop w:val="0"/>
          <w:marBottom w:val="0"/>
          <w:divBdr>
            <w:top w:val="none" w:sz="0" w:space="0" w:color="auto"/>
            <w:left w:val="none" w:sz="0" w:space="0" w:color="auto"/>
            <w:bottom w:val="none" w:sz="0" w:space="0" w:color="auto"/>
            <w:right w:val="none" w:sz="0" w:space="0" w:color="auto"/>
          </w:divBdr>
        </w:div>
        <w:div w:id="874469322">
          <w:marLeft w:val="0"/>
          <w:marRight w:val="0"/>
          <w:marTop w:val="0"/>
          <w:marBottom w:val="0"/>
          <w:divBdr>
            <w:top w:val="none" w:sz="0" w:space="0" w:color="auto"/>
            <w:left w:val="none" w:sz="0" w:space="0" w:color="auto"/>
            <w:bottom w:val="none" w:sz="0" w:space="0" w:color="auto"/>
            <w:right w:val="none" w:sz="0" w:space="0" w:color="auto"/>
          </w:divBdr>
        </w:div>
        <w:div w:id="1937589144">
          <w:marLeft w:val="0"/>
          <w:marRight w:val="0"/>
          <w:marTop w:val="0"/>
          <w:marBottom w:val="0"/>
          <w:divBdr>
            <w:top w:val="none" w:sz="0" w:space="0" w:color="auto"/>
            <w:left w:val="none" w:sz="0" w:space="0" w:color="auto"/>
            <w:bottom w:val="none" w:sz="0" w:space="0" w:color="auto"/>
            <w:right w:val="none" w:sz="0" w:space="0" w:color="auto"/>
          </w:divBdr>
        </w:div>
        <w:div w:id="1341153620">
          <w:marLeft w:val="0"/>
          <w:marRight w:val="0"/>
          <w:marTop w:val="0"/>
          <w:marBottom w:val="0"/>
          <w:divBdr>
            <w:top w:val="none" w:sz="0" w:space="0" w:color="auto"/>
            <w:left w:val="none" w:sz="0" w:space="0" w:color="auto"/>
            <w:bottom w:val="none" w:sz="0" w:space="0" w:color="auto"/>
            <w:right w:val="none" w:sz="0" w:space="0" w:color="auto"/>
          </w:divBdr>
        </w:div>
        <w:div w:id="2129814907">
          <w:marLeft w:val="0"/>
          <w:marRight w:val="0"/>
          <w:marTop w:val="0"/>
          <w:marBottom w:val="0"/>
          <w:divBdr>
            <w:top w:val="none" w:sz="0" w:space="0" w:color="auto"/>
            <w:left w:val="none" w:sz="0" w:space="0" w:color="auto"/>
            <w:bottom w:val="none" w:sz="0" w:space="0" w:color="auto"/>
            <w:right w:val="none" w:sz="0" w:space="0" w:color="auto"/>
          </w:divBdr>
        </w:div>
        <w:div w:id="1793205267">
          <w:marLeft w:val="0"/>
          <w:marRight w:val="0"/>
          <w:marTop w:val="0"/>
          <w:marBottom w:val="0"/>
          <w:divBdr>
            <w:top w:val="none" w:sz="0" w:space="0" w:color="auto"/>
            <w:left w:val="none" w:sz="0" w:space="0" w:color="auto"/>
            <w:bottom w:val="none" w:sz="0" w:space="0" w:color="auto"/>
            <w:right w:val="none" w:sz="0" w:space="0" w:color="auto"/>
          </w:divBdr>
        </w:div>
        <w:div w:id="1179735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Icon Water jelly beans">
      <a:dk1>
        <a:sysClr val="windowText" lastClr="000000"/>
      </a:dk1>
      <a:lt1>
        <a:sysClr val="window" lastClr="FFFFFF"/>
      </a:lt1>
      <a:dk2>
        <a:srgbClr val="4E5B6F"/>
      </a:dk2>
      <a:lt2>
        <a:srgbClr val="D6ECFF"/>
      </a:lt2>
      <a:accent1>
        <a:srgbClr val="00A3E0"/>
      </a:accent1>
      <a:accent2>
        <a:srgbClr val="EA157A"/>
      </a:accent2>
      <a:accent3>
        <a:srgbClr val="FEB80A"/>
      </a:accent3>
      <a:accent4>
        <a:srgbClr val="7FD13B"/>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deb7d0-418a-4a61-a9c2-b6f715841b3a">IWPROC-1960812434-2947</_dlc_DocId>
    <_dlc_DocIdUrl xmlns="c0deb7d0-418a-4a61-a9c2-b6f715841b3a">
      <Url>https://iconwaterltd.sharepoint.com/teams/PeopleandCulture/_layouts/15/DocIdRedir.aspx?ID=IWPROC-1960812434-2947</Url>
      <Description>IWPROC-1960812434-2947</Description>
    </_dlc_DocIdUrl>
    <SecurityClassificationTaxHTField xmlns="http://schemas.microsoft.com/sharepoint/v3">
      <Terms xmlns="http://schemas.microsoft.com/office/infopath/2007/PartnerControls">
        <TermInfo xmlns="http://schemas.microsoft.com/office/infopath/2007/PartnerControls">
          <TermName xmlns="http://schemas.microsoft.com/office/infopath/2007/PartnerControls">In-Confidence</TermName>
          <TermId xmlns="http://schemas.microsoft.com/office/infopath/2007/PartnerControls">59848076-5892-4139-a193-8b91293a9641</TermId>
        </TermInfo>
      </Terms>
    </SecurityClassificationTaxHTField>
    <_Emoji xmlns="http://schemas.microsoft.com/sharepoint/v3" xsi:nil="true"/>
    <FinancialYearTaxHTField xmlns="http://schemas.microsoft.com/sharepoint/v3">
      <Terms xmlns="http://schemas.microsoft.com/office/infopath/2007/PartnerControls"/>
    </FinancialYearTaxHTField>
    <_ColorHex xmlns="http://schemas.microsoft.com/sharepoint/v3" xsi:nil="true"/>
    <RecordsCategoryTaxHTField xmlns="http://schemas.microsoft.com/sharepoint/v3">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167677fd-22e5-4a70-9614-cfd94a86721d</TermId>
        </TermInfo>
      </Terms>
    </RecordsCategoryTaxHTField>
    <RecordStatusTaxHTField xmlns="http://schemas.microsoft.com/sharepoint/v3">
      <Terms xmlns="http://schemas.microsoft.com/office/infopath/2007/PartnerControls"/>
    </RecordStatusTaxHTField>
    <TaxCatchAll xmlns="d15e42dc-c6af-49cd-bea7-4e1fa3c57630">
      <Value>4</Value>
      <Value>3</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Icon Water Document" ma:contentTypeID="0x01010029E6BF8FA21CAC44919640590099F4FB00292C6ADE61725C4BAB31F6DB9186005E" ma:contentTypeVersion="23" ma:contentTypeDescription="Icon Water content type" ma:contentTypeScope="" ma:versionID="eb751b83c81f979b6c302a4243741c13">
  <xsd:schema xmlns:xsd="http://www.w3.org/2001/XMLSchema" xmlns:xs="http://www.w3.org/2001/XMLSchema" xmlns:p="http://schemas.microsoft.com/office/2006/metadata/properties" xmlns:ns1="http://schemas.microsoft.com/sharepoint/v3" xmlns:ns2="d15e42dc-c6af-49cd-bea7-4e1fa3c57630" xmlns:ns3="c0deb7d0-418a-4a61-a9c2-b6f715841b3a" xmlns:ns4="4f7796c3-b5c6-4b93-88e4-21df7284742f" targetNamespace="http://schemas.microsoft.com/office/2006/metadata/properties" ma:root="true" ma:fieldsID="d5e3faa49581387ef4ac8870c963f35a" ns1:_="" ns2:_="" ns3:_="" ns4:_="">
    <xsd:import namespace="http://schemas.microsoft.com/sharepoint/v3"/>
    <xsd:import namespace="d15e42dc-c6af-49cd-bea7-4e1fa3c57630"/>
    <xsd:import namespace="c0deb7d0-418a-4a61-a9c2-b6f715841b3a"/>
    <xsd:import namespace="4f7796c3-b5c6-4b93-88e4-21df7284742f"/>
    <xsd:element name="properties">
      <xsd:complexType>
        <xsd:sequence>
          <xsd:element name="documentManagement">
            <xsd:complexType>
              <xsd:all>
                <xsd:element ref="ns1:RecordStatusTaxHTField" minOccurs="0"/>
                <xsd:element ref="ns2:TaxCatchAll" minOccurs="0"/>
                <xsd:element ref="ns2:TaxCatchAllLabel" minOccurs="0"/>
                <xsd:element ref="ns1:RecordsCategoryTaxHTField" minOccurs="0"/>
                <xsd:element ref="ns1:SecurityClassificationTaxHTField" minOccurs="0"/>
                <xsd:element ref="ns1:FinancialYearTaxHTField"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1:_ColorHex" minOccurs="0"/>
                <xsd:element ref="ns1:_ColorTag" minOccurs="0"/>
                <xsd:element ref="ns1:_Emoj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cordStatusTaxHTField" ma:index="8" nillable="true" ma:taxonomy="true" ma:internalName="RecordStatusTaxHTField" ma:taxonomyFieldName="Record_x0020_Status" ma:displayName="Record Status" ma:default="" ma:fieldId="{002db1cc-f40a-481c-adca-c69bb1ea4e12}" ma:sspId="197e6030-bd1b-4cd5-914c-7dab453f6784" ma:termSetId="25ebce78-eaea-4a4e-9fb8-ad6c3688fac2" ma:anchorId="00000000-0000-0000-0000-000000000000" ma:open="false" ma:isKeyword="false">
      <xsd:complexType>
        <xsd:sequence>
          <xsd:element ref="pc:Terms" minOccurs="0" maxOccurs="1"/>
        </xsd:sequence>
      </xsd:complexType>
    </xsd:element>
    <xsd:element name="RecordsCategoryTaxHTField" ma:index="12" ma:taxonomy="true" ma:internalName="RecordsCategoryTaxHTField" ma:taxonomyFieldName="Records_x0020_Category" ma:displayName="Records Category" ma:default="" ma:fieldId="{66685803-e1b8-440c-96cf-6e5eecd1c8f3}" ma:sspId="197e6030-bd1b-4cd5-914c-7dab453f6784" ma:termSetId="0da7d272-8e71-4fb2-98ff-a9c9ba6cead5" ma:anchorId="00000000-0000-0000-0000-000000000000" ma:open="false" ma:isKeyword="false">
      <xsd:complexType>
        <xsd:sequence>
          <xsd:element ref="pc:Terms" minOccurs="0" maxOccurs="1"/>
        </xsd:sequence>
      </xsd:complexType>
    </xsd:element>
    <xsd:element name="SecurityClassificationTaxHTField" ma:index="14" ma:taxonomy="true" ma:internalName="SecurityClassificationTaxHTField" ma:taxonomyFieldName="Security_x0020_Classification" ma:displayName="Security Classification" ma:default="" ma:fieldId="{25baa64e-ded6-462a-b1dd-a7e72577c471}" ma:sspId="197e6030-bd1b-4cd5-914c-7dab453f6784" ma:termSetId="3fb8c5c8-8cce-47d3-b8bb-612feab93ea2" ma:anchorId="00000000-0000-0000-0000-000000000000" ma:open="false" ma:isKeyword="false">
      <xsd:complexType>
        <xsd:sequence>
          <xsd:element ref="pc:Terms" minOccurs="0" maxOccurs="1"/>
        </xsd:sequence>
      </xsd:complexType>
    </xsd:element>
    <xsd:element name="FinancialYearTaxHTField" ma:index="16" nillable="true" ma:taxonomy="true" ma:internalName="FinancialYearTaxHTField" ma:taxonomyFieldName="Financial_x0020_Year" ma:displayName="Financial Year" ma:default="" ma:fieldId="{29c28aa4-db9b-40a5-93ec-aaabc0d16e67}" ma:sspId="197e6030-bd1b-4cd5-914c-7dab453f6784" ma:termSetId="53368044-3ec3-4d0f-9ec6-0d88f881ba5e" ma:anchorId="00000000-0000-0000-0000-000000000000" ma:open="false" ma:isKeyword="false">
      <xsd:complexType>
        <xsd:sequence>
          <xsd:element ref="pc:Terms" minOccurs="0" maxOccurs="1"/>
        </xsd:sequence>
      </xsd:complexType>
    </xsd:element>
    <xsd:element name="_ColorHex" ma:index="24" nillable="true" ma:displayName="Color" ma:hidden="true" ma:internalName="_ColorHex">
      <xsd:simpleType>
        <xsd:restriction base="dms:Text"/>
      </xsd:simpleType>
    </xsd:element>
    <xsd:element name="_ColorTag" ma:index="25" nillable="true" ma:displayName="Color Tag" ma:hidden="true" ma:internalName="_ColorTag" ma:readOnly="true">
      <xsd:simpleType>
        <xsd:restriction base="dms:Text"/>
      </xsd:simpleType>
    </xsd:element>
    <xsd:element name="_Emoji" ma:index="26" nillable="true" ma:displayName="Emoji" ma:hidden="true" ma:internalName="_Emoji">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5e42dc-c6af-49cd-bea7-4e1fa3c5763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654f41a-e6dc-4c21-b708-11b63f029e51}" ma:internalName="TaxCatchAll" ma:showField="CatchAllData" ma:web="d15e42dc-c6af-49cd-bea7-4e1fa3c5763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654f41a-e6dc-4c21-b708-11b63f029e51}" ma:internalName="TaxCatchAllLabel" ma:readOnly="true" ma:showField="CatchAllDataLabel" ma:web="d15e42dc-c6af-49cd-bea7-4e1fa3c576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deb7d0-418a-4a61-a9c2-b6f715841b3a"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7796c3-b5c6-4b93-88e4-21df7284742f"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EAD16-9F91-4705-A7BF-61DDB9053F10}">
  <ds:schemaRefs>
    <ds:schemaRef ds:uri="http://schemas.microsoft.com/sharepoint/events"/>
  </ds:schemaRefs>
</ds:datastoreItem>
</file>

<file path=customXml/itemProps2.xml><?xml version="1.0" encoding="utf-8"?>
<ds:datastoreItem xmlns:ds="http://schemas.openxmlformats.org/officeDocument/2006/customXml" ds:itemID="{9157483C-2D45-46B1-A319-868BED43B9B0}">
  <ds:schemaRefs>
    <ds:schemaRef ds:uri="http://schemas.microsoft.com/sharepoint/v3/contenttype/forms"/>
  </ds:schemaRefs>
</ds:datastoreItem>
</file>

<file path=customXml/itemProps3.xml><?xml version="1.0" encoding="utf-8"?>
<ds:datastoreItem xmlns:ds="http://schemas.openxmlformats.org/officeDocument/2006/customXml" ds:itemID="{B56659B4-1273-4748-9E20-3634E68DBC95}">
  <ds:schemaRefs>
    <ds:schemaRef ds:uri="http://schemas.microsoft.com/office/2006/metadata/properties"/>
    <ds:schemaRef ds:uri="http://schemas.microsoft.com/office/infopath/2007/PartnerControls"/>
    <ds:schemaRef ds:uri="c0deb7d0-418a-4a61-a9c2-b6f715841b3a"/>
    <ds:schemaRef ds:uri="http://schemas.microsoft.com/sharepoint/v3"/>
    <ds:schemaRef ds:uri="d15e42dc-c6af-49cd-bea7-4e1fa3c57630"/>
  </ds:schemaRefs>
</ds:datastoreItem>
</file>

<file path=customXml/itemProps4.xml><?xml version="1.0" encoding="utf-8"?>
<ds:datastoreItem xmlns:ds="http://schemas.openxmlformats.org/officeDocument/2006/customXml" ds:itemID="{9C0BB0DA-C1DA-4F67-8F07-2B5E32B8F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5e42dc-c6af-49cd-bea7-4e1fa3c57630"/>
    <ds:schemaRef ds:uri="c0deb7d0-418a-4a61-a9c2-b6f715841b3a"/>
    <ds:schemaRef ds:uri="4f7796c3-b5c6-4b93-88e4-21df72847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683</Words>
  <Characters>4355</Characters>
  <Application>Microsoft Office Word</Application>
  <DocSecurity>0</DocSecurity>
  <Lines>90</Lines>
  <Paragraphs>66</Paragraphs>
  <ScaleCrop>false</ScaleCrop>
  <Company>comco</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Simple document</dc:title>
  <dc:subject/>
  <dc:creator>Kelsy Marie Senturias</dc:creator>
  <cp:keywords/>
  <cp:lastModifiedBy>Carnell, Kath</cp:lastModifiedBy>
  <cp:revision>3</cp:revision>
  <cp:lastPrinted>2004-08-28T00:43:00Z</cp:lastPrinted>
  <dcterms:created xsi:type="dcterms:W3CDTF">2025-12-19T03:22:00Z</dcterms:created>
  <dcterms:modified xsi:type="dcterms:W3CDTF">2025-12-19T03:22:00Z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0x01010029E6BF8FA21CAC44919640590099F4FB00292C6ADE61725C4BAB31F6DB9186005E</vt:lpwstr>
  </property>
  <property fmtid="{D5CDD505-2E9C-101B-9397-08002B2CF9AE}" pid="3" name="Asset Hierarchy">
    <vt:lpwstr/>
  </property>
  <property fmtid="{D5CDD505-2E9C-101B-9397-08002B2CF9AE}" pid="4" name="TaxKeyword">
    <vt:lpwstr/>
  </property>
  <property fmtid="{D5CDD505-2E9C-101B-9397-08002B2CF9AE}" pid="5" name="MediaServiceImageTags">
    <vt:lpwstr/>
  </property>
  <property fmtid="{D5CDD505-2E9C-101B-9397-08002B2CF9AE}" pid="6" name="FinancialYearTaxHTField">
    <vt:lpwstr/>
  </property>
  <property fmtid="{D5CDD505-2E9C-101B-9397-08002B2CF9AE}" pid="7" name="RecordsCategoryTaxHTField">
    <vt:lpwstr>Recruitment|167677fd-22e5-4a70-9614-cfd94a86721d</vt:lpwstr>
  </property>
  <property fmtid="{D5CDD505-2E9C-101B-9397-08002B2CF9AE}" pid="8" name="Records_x0020_Category">
    <vt:lpwstr>3;#Recruitment|167677fd-22e5-4a70-9614-cfd94a86721d</vt:lpwstr>
  </property>
  <property fmtid="{D5CDD505-2E9C-101B-9397-08002B2CF9AE}" pid="9" name="Financial_x0020_Year">
    <vt:lpwstr/>
  </property>
  <property fmtid="{D5CDD505-2E9C-101B-9397-08002B2CF9AE}" pid="10" name="Security_x0020_Classification">
    <vt:lpwstr>4;#In-Confidence|59848076-5892-4139-a193-8b91293a9641</vt:lpwstr>
  </property>
  <property fmtid="{D5CDD505-2E9C-101B-9397-08002B2CF9AE}" pid="11" name="SecurityClassificationTaxHTField">
    <vt:lpwstr>In-Confidence|59848076-5892-4139-a193-8b91293a9641</vt:lpwstr>
  </property>
  <property fmtid="{D5CDD505-2E9C-101B-9397-08002B2CF9AE}" pid="12" name="RecordStatusTaxHTField">
    <vt:lpwstr/>
  </property>
  <property fmtid="{D5CDD505-2E9C-101B-9397-08002B2CF9AE}" pid="13" name="Record_x0020_Status">
    <vt:lpwstr/>
  </property>
  <property fmtid="{D5CDD505-2E9C-101B-9397-08002B2CF9AE}" pid="14" name="TaxCatchAll">
    <vt:lpwstr>4;#In-Confidence|59848076-5892-4139-a193-8b91293a9641;#3;#Recruitment|167677fd-22e5-4a70-9614-cfd94a86721d</vt:lpwstr>
  </property>
  <property fmtid="{D5CDD505-2E9C-101B-9397-08002B2CF9AE}" pid="15" name="Financial Year">
    <vt:lpwstr/>
  </property>
  <property fmtid="{D5CDD505-2E9C-101B-9397-08002B2CF9AE}" pid="16" name="Security Classification">
    <vt:lpwstr>4;#In-Confidence|59848076-5892-4139-a193-8b91293a9641</vt:lpwstr>
  </property>
  <property fmtid="{D5CDD505-2E9C-101B-9397-08002B2CF9AE}" pid="17" name="Records Category">
    <vt:lpwstr>3;#Recruitment|167677fd-22e5-4a70-9614-cfd94a86721d</vt:lpwstr>
  </property>
  <property fmtid="{D5CDD505-2E9C-101B-9397-08002B2CF9AE}" pid="18" name="Record Status">
    <vt:lpwstr/>
  </property>
  <property fmtid="{D5CDD505-2E9C-101B-9397-08002B2CF9AE}" pid="19" name="_dlc_DocIdItemGuid">
    <vt:lpwstr>c2926cbd-5439-4689-854d-f2617d2c3890</vt:lpwstr>
  </property>
</Properties>
</file>